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南宫市发展和改革局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对南宫市第九届人民代表大会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第四次会议第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号建议的答复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张建军等6位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关于优化提升营商环境的建议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为进一步优化我市营商环境，大力提升审批服务效率和质量，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审批和开发区</w:t>
      </w:r>
      <w:r>
        <w:rPr>
          <w:rFonts w:hint="eastAsia" w:ascii="仿宋_GB2312" w:eastAsia="仿宋_GB2312"/>
          <w:sz w:val="32"/>
          <w:szCs w:val="32"/>
        </w:rPr>
        <w:t>积极</w:t>
      </w:r>
      <w:r>
        <w:rPr>
          <w:rFonts w:hint="eastAsia" w:ascii="仿宋_GB2312" w:eastAsia="仿宋_GB2312"/>
          <w:b w:val="0"/>
          <w:bCs/>
          <w:sz w:val="32"/>
          <w:szCs w:val="32"/>
        </w:rPr>
        <w:t>营造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更加</w:t>
      </w:r>
      <w:r>
        <w:rPr>
          <w:rFonts w:hint="eastAsia" w:ascii="仿宋_GB2312" w:eastAsia="仿宋_GB2312"/>
          <w:b w:val="0"/>
          <w:bCs/>
          <w:sz w:val="32"/>
          <w:szCs w:val="32"/>
        </w:rPr>
        <w:t>便利的审批服务环境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建设更贴心的政务服务软环境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建设更加公平公正的社会诚信环境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,为我市经济发展加油助力。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在营造良好创业创新环境和氛围方面。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1、衔接落实下放事项。</w:t>
      </w:r>
      <w:r>
        <w:rPr>
          <w:rFonts w:hint="eastAsia" w:ascii="仿宋_GB2312" w:hAnsi="黑体" w:eastAsia="仿宋_GB2312"/>
          <w:kern w:val="2"/>
          <w:sz w:val="32"/>
          <w:szCs w:val="32"/>
          <w:lang w:val="en-US" w:eastAsia="zh-CN" w:bidi="ar-SA"/>
        </w:rPr>
        <w:t>衔接落实</w:t>
      </w:r>
      <w:r>
        <w:rPr>
          <w:rFonts w:hint="eastAsia" w:ascii="仿宋_GB2312" w:eastAsia="仿宋_GB2312"/>
          <w:sz w:val="32"/>
          <w:szCs w:val="32"/>
          <w:lang w:eastAsia="zh-CN"/>
        </w:rPr>
        <w:t>省发改委下放</w:t>
      </w:r>
      <w:r>
        <w:rPr>
          <w:rFonts w:hint="eastAsia" w:ascii="仿宋_GB2312" w:hAnsi="黑体" w:eastAsia="仿宋_GB2312"/>
          <w:kern w:val="2"/>
          <w:sz w:val="32"/>
          <w:szCs w:val="32"/>
          <w:lang w:val="en-US" w:eastAsia="zh-CN" w:bidi="ar-SA"/>
        </w:rPr>
        <w:t>投资项目备案事项5项、邢台市行政审批局下放</w:t>
      </w:r>
      <w:r>
        <w:rPr>
          <w:rFonts w:hint="eastAsia" w:ascii="仿宋_GB2312" w:eastAsia="仿宋_GB2312"/>
          <w:sz w:val="32"/>
          <w:szCs w:val="32"/>
        </w:rPr>
        <w:t>医疗器械经营备案</w:t>
      </w:r>
      <w:r>
        <w:rPr>
          <w:rFonts w:hint="eastAsia" w:ascii="仿宋_GB2312" w:eastAsia="仿宋_GB2312"/>
          <w:sz w:val="32"/>
          <w:szCs w:val="32"/>
          <w:lang w:eastAsia="zh-CN"/>
        </w:rPr>
        <w:t>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3项，</w:t>
      </w:r>
      <w:r>
        <w:rPr>
          <w:rFonts w:hint="eastAsia" w:ascii="仿宋_GB2312" w:hAnsi="黑体" w:eastAsia="仿宋_GB2312"/>
          <w:kern w:val="2"/>
          <w:sz w:val="32"/>
          <w:szCs w:val="32"/>
          <w:lang w:val="en-US" w:eastAsia="zh-CN" w:bidi="ar-SA"/>
        </w:rPr>
        <w:t>企业可直接到我局办理审批；</w:t>
      </w:r>
      <w:r>
        <w:rPr>
          <w:rFonts w:hint="eastAsia" w:ascii="仿宋_GB2312" w:eastAsia="仿宋_GB2312"/>
          <w:sz w:val="32"/>
          <w:szCs w:val="32"/>
          <w:lang w:eastAsia="zh-CN"/>
        </w:rPr>
        <w:t>按照我市乡镇机构改革工作要求，将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84项审批事项，34项公共服务事项，下放至乡镇和街道，让企业群众可以就近办理相关事项。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线上线下深度融合。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积极推进实体大厅与网上平台一体化建设，实现线上线下同步办理、深度融合。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在线上，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依托河北省政务服务网，我市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831项审批和政务服务事项已全部实现网上办，网上可办率达100%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在线下，在一窗受理模式下，纸质、网上同步推进，实现了线下办理、线上计时、超时问责的效能管理目标。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推行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政务服务事项标准化。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机构改革后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我局会同相关部门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全市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50余项事项进行了梳理，形成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《南宫市政务服务事项目录清单》</w:t>
      </w:r>
      <w:r>
        <w:rPr>
          <w:rFonts w:hint="eastAsia" w:ascii="仿宋_GB2312" w:eastAsia="仿宋_GB2312"/>
          <w:sz w:val="32"/>
          <w:szCs w:val="32"/>
          <w:lang w:eastAsia="zh-CN"/>
        </w:rPr>
        <w:t>，全部</w:t>
      </w:r>
      <w:r>
        <w:rPr>
          <w:rFonts w:hint="eastAsia" w:ascii="仿宋_GB2312" w:eastAsia="仿宋_GB2312"/>
          <w:sz w:val="32"/>
          <w:szCs w:val="32"/>
        </w:rPr>
        <w:t>录入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河北省政务服务</w:t>
      </w:r>
      <w:r>
        <w:rPr>
          <w:rFonts w:hint="eastAsia" w:ascii="仿宋_GB2312" w:eastAsia="仿宋_GB2312"/>
          <w:sz w:val="32"/>
          <w:szCs w:val="32"/>
          <w:lang w:eastAsia="zh-CN"/>
        </w:rPr>
        <w:t>网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实现了</w:t>
      </w:r>
      <w:r>
        <w:rPr>
          <w:rFonts w:hint="eastAsia" w:ascii="仿宋_GB2312" w:eastAsia="仿宋_GB2312"/>
          <w:sz w:val="32"/>
          <w:szCs w:val="32"/>
        </w:rPr>
        <w:t>省市县</w:t>
      </w:r>
      <w:r>
        <w:rPr>
          <w:rFonts w:hint="eastAsia" w:ascii="仿宋_GB2312" w:eastAsia="仿宋_GB2312"/>
          <w:sz w:val="32"/>
          <w:szCs w:val="32"/>
          <w:lang w:eastAsia="zh-CN"/>
        </w:rPr>
        <w:t>相同</w:t>
      </w:r>
      <w:r>
        <w:rPr>
          <w:rFonts w:hint="eastAsia" w:ascii="仿宋_GB2312" w:eastAsia="仿宋_GB2312"/>
          <w:sz w:val="32"/>
          <w:szCs w:val="32"/>
        </w:rPr>
        <w:t>事项“三级四同、能同尽同”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加强“互联网+监管”建设。</w:t>
      </w:r>
      <w:r>
        <w:rPr>
          <w:rFonts w:hint="eastAsia" w:ascii="仿宋_GB2312" w:eastAsia="仿宋_GB2312"/>
          <w:sz w:val="32"/>
          <w:szCs w:val="32"/>
        </w:rPr>
        <w:t>编制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全市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检查事项实施清单，形成覆盖</w:t>
      </w:r>
      <w:r>
        <w:rPr>
          <w:rFonts w:hint="eastAsia" w:ascii="仿宋_GB2312" w:eastAsia="仿宋_GB2312"/>
          <w:sz w:val="32"/>
          <w:szCs w:val="32"/>
          <w:lang w:eastAsia="zh-CN"/>
        </w:rPr>
        <w:t>全市的</w:t>
      </w:r>
      <w:r>
        <w:rPr>
          <w:rFonts w:hint="eastAsia" w:ascii="仿宋_GB2312" w:eastAsia="仿宋_GB2312"/>
          <w:sz w:val="32"/>
          <w:szCs w:val="32"/>
        </w:rPr>
        <w:t>省市县三级监管事项清单</w:t>
      </w:r>
      <w:r>
        <w:rPr>
          <w:rFonts w:hint="eastAsia" w:ascii="仿宋_GB2312" w:eastAsia="仿宋_GB2312"/>
          <w:sz w:val="32"/>
          <w:szCs w:val="32"/>
          <w:lang w:eastAsia="zh-CN"/>
        </w:rPr>
        <w:t>，实现网上</w:t>
      </w:r>
      <w:r>
        <w:rPr>
          <w:rFonts w:hint="eastAsia" w:ascii="仿宋_GB2312" w:eastAsia="仿宋_GB2312"/>
          <w:sz w:val="32"/>
          <w:szCs w:val="32"/>
        </w:rPr>
        <w:t>监管工作标准化、规范化、精准化。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5、创新证明材料出具方式。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开发</w:t>
      </w:r>
      <w:r>
        <w:rPr>
          <w:rFonts w:hint="eastAsia" w:ascii="仿宋_GB2312" w:hAnsi="仿宋" w:eastAsia="仿宋_GB2312" w:cs="仿宋"/>
          <w:bCs/>
          <w:sz w:val="32"/>
          <w:szCs w:val="32"/>
        </w:rPr>
        <w:t>OA办公系统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，将群众跑多头、被动开证明变为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由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各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部门通过OA办公系统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主动推送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证明材料，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解决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群众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跑多门开证明的难题。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6、全面推行公共资源交易全流程电子化。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通过对软硬件改造，实现了公共资源交易网上招标发布、网上招投标、网上抽取专家的全流程电子化，构建了更加公平公开公正的公共资源交易环境。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7.开发区正在筹建众创园。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拟在天地领峯（原中国农批）建设汽车后市场产业众创园，将打造高标准众创园，形成生产、电商、展厅、商超、餐饮于一体的产业集群，以扶持当地特色产业快速发展。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二、在建立长效沟通机制方面。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按照邢台市信用体系建设保50争30的总体目标，我们成立了信用体系建设工作专班，健全了工作机制，全力推进我市社会信用体系建设提速、提质、提效。目前，我市在国家信用城市排名，比去年10月份上升，达到143名。在政务诚信方面，审批、监管工作中注重用信，审批中嵌入用信，守信企业可容缺受理、容缺审批；各单位也推行了分级分类监管、红黑名单、联合惩戒奖励等制度，激发企业守信动力。目前，已与市法院建立了联合惩戒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开发区管委会不定期举办企业座谈会，邀请市领导及各相关部门负责人、企业代表参加，为企业讲解政策、听取企业意见建议，全力解决困难。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在优化营商环境办理审批手续方面。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1、</w:t>
      </w:r>
      <w:r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  <w:t>实现企业开办领照“半日结”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。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积极开展“多证合一”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改革，</w:t>
      </w:r>
      <w:r>
        <w:rPr>
          <w:rFonts w:hint="eastAsia" w:ascii="仿宋_GB2312" w:hAnsi="黑体" w:eastAsia="仿宋_GB2312"/>
          <w:sz w:val="32"/>
          <w:szCs w:val="32"/>
        </w:rPr>
        <w:t>出台《关于深入推进“多证合一”改革进一步优化营商环境的通知》等文件，实现了“五十二证合一”，进一步降低了市场准入的制度性成本；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通过实行审核合一、名称自主申报、云窗办照等举措，将企业登记时间由以前的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4个工作日压缩到半天。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全面推行“一窗受理”改革。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实行“一窗综合受理”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黑体" w:eastAsia="仿宋_GB2312"/>
          <w:sz w:val="32"/>
          <w:szCs w:val="32"/>
        </w:rPr>
        <w:t>工作性质和业务特殊性，设置了10个综合服务窗口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按照“前台综合受理、后台分类审批、统一窗口出件”模式，实行从业务受理到审批领证的全流程“一窗通办”，减少了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群众</w:t>
      </w:r>
      <w:r>
        <w:rPr>
          <w:rFonts w:hint="eastAsia" w:ascii="仿宋_GB2312" w:hAnsi="黑体" w:eastAsia="仿宋_GB2312"/>
          <w:sz w:val="32"/>
          <w:szCs w:val="32"/>
        </w:rPr>
        <w:t>排队等待的时间；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开展综合导办服务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整合政策解读、业务咨询、指导填报、引导叫号等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职能</w:t>
      </w:r>
      <w:r>
        <w:rPr>
          <w:rFonts w:hint="eastAsia" w:ascii="仿宋_GB2312" w:hAnsi="黑体" w:eastAsia="仿宋_GB2312"/>
          <w:sz w:val="32"/>
          <w:szCs w:val="32"/>
        </w:rPr>
        <w:t>，由导办台一次性打包提供给办事群众，解决了群众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不会办、不好办的难题。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3、推行工程建设项目审批制度改革。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设立“工程建设项目审批综合服务”专区，设置了4个综合服务窗口，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行政审批局、自然资源和规划局、住建局等部门牵头，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一张表单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、一套材料、一个平台”的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审批新模式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分别负责各阶段的“前台受理、后台审核”工作。同时，建立健全配套制度，明确审批流程、办结时限，确保各阶段、各环节无缝衔接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。目前，我市已列入邢台工程建设项目改革试点。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积极开展“最多跑一次”改革。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全面清理审批服务事项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精简办事程序、减少办事环节、压缩办理时限，进一步提高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即办件比例，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6个承诺事项改为即办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群众即来即办、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立等可取；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社会需求，不断增加“最多跑一次”事项，目前已有155项审批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“最多跑一次”事项，占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全部事项的82%；推行“容缺受理”服务，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企业群众可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通过电子邮件、传真、邮寄等方式补交可容缺受理、承诺提交的材料，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让企业群众跑腿少、办事快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、大力推行“不见面”审批服务。</w:t>
      </w:r>
      <w:r>
        <w:rPr>
          <w:rFonts w:hint="eastAsia" w:ascii="仿宋_GB2312" w:hAnsi="黑体" w:eastAsia="仿宋_GB2312"/>
          <w:sz w:val="32"/>
          <w:szCs w:val="32"/>
        </w:rPr>
        <w:t>为提高重点企业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项目审批效率，我局成立了“不见面”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审批</w:t>
      </w:r>
      <w:r>
        <w:rPr>
          <w:rFonts w:hint="eastAsia" w:ascii="仿宋_GB2312" w:hAnsi="黑体" w:eastAsia="仿宋_GB2312"/>
          <w:sz w:val="32"/>
          <w:szCs w:val="32"/>
        </w:rPr>
        <w:t>服务领导小组，明确服务范围、流程和方式，对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重点企业、项目</w:t>
      </w:r>
      <w:r>
        <w:rPr>
          <w:rFonts w:hint="eastAsia" w:ascii="仿宋_GB2312" w:hAnsi="黑体" w:eastAsia="仿宋_GB2312"/>
          <w:sz w:val="32"/>
          <w:szCs w:val="32"/>
        </w:rPr>
        <w:t>提供“一对一”代办、帮办、跑办服务。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今年以来，</w:t>
      </w:r>
      <w:r>
        <w:rPr>
          <w:rFonts w:hint="eastAsia" w:ascii="仿宋_GB2312" w:hAnsi="黑体" w:eastAsia="仿宋_GB2312"/>
          <w:sz w:val="32"/>
          <w:szCs w:val="32"/>
        </w:rPr>
        <w:t>我局共为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20余</w:t>
      </w:r>
      <w:r>
        <w:rPr>
          <w:rFonts w:hint="eastAsia" w:ascii="仿宋_GB2312" w:hAnsi="黑体" w:eastAsia="仿宋_GB2312"/>
          <w:sz w:val="32"/>
          <w:szCs w:val="32"/>
        </w:rPr>
        <w:t>家企业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项目“不见面”办理企业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登记</w:t>
      </w:r>
      <w:r>
        <w:rPr>
          <w:rFonts w:hint="eastAsia" w:ascii="仿宋_GB2312" w:hAnsi="黑体" w:eastAsia="仿宋_GB2312"/>
          <w:sz w:val="32"/>
          <w:szCs w:val="32"/>
        </w:rPr>
        <w:t>、项目立项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等审批</w:t>
      </w:r>
      <w:r>
        <w:rPr>
          <w:rFonts w:hint="eastAsia" w:ascii="仿宋_GB2312" w:hAnsi="黑体" w:eastAsia="仿宋_GB2312"/>
          <w:sz w:val="32"/>
          <w:szCs w:val="32"/>
        </w:rPr>
        <w:t>手续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50余件次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、全力服务项目建设。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开辟快速审批通道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简化前置条件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减少申请材料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，实行</w:t>
      </w:r>
      <w:r>
        <w:rPr>
          <w:rFonts w:hint="eastAsia" w:ascii="仿宋_GB2312" w:hAnsi="黑体" w:eastAsia="仿宋_GB2312"/>
          <w:sz w:val="32"/>
          <w:szCs w:val="32"/>
        </w:rPr>
        <w:t>网上备案等措施，对重点企业、项目实行“一号直达”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并联审批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一次办结，让企业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用</w:t>
      </w:r>
      <w:r>
        <w:rPr>
          <w:rFonts w:hint="eastAsia" w:ascii="仿宋_GB2312" w:hAnsi="黑体" w:eastAsia="仿宋_GB2312"/>
          <w:sz w:val="32"/>
          <w:szCs w:val="32"/>
        </w:rPr>
        <w:t>最短的时间投产见效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推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进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投资项目在线审批监管平台应用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项目立项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实行</w:t>
      </w:r>
      <w:r>
        <w:rPr>
          <w:rFonts w:hint="eastAsia" w:ascii="仿宋_GB2312" w:hAnsi="黑体" w:eastAsia="仿宋_GB2312"/>
          <w:sz w:val="32"/>
          <w:szCs w:val="32"/>
        </w:rPr>
        <w:t>“网上预审”，通过后，携带与网上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申报</w:t>
      </w:r>
      <w:r>
        <w:rPr>
          <w:rFonts w:hint="eastAsia" w:ascii="仿宋_GB2312" w:hAnsi="黑体" w:eastAsia="仿宋_GB2312"/>
          <w:sz w:val="32"/>
          <w:szCs w:val="32"/>
        </w:rPr>
        <w:t>一致的纸质材料，到我局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即可一次办结。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bCs/>
          <w:sz w:val="32"/>
          <w:szCs w:val="32"/>
        </w:rPr>
        <w:t>、大力规范执法行为。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健全各项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管理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制度，</w:t>
      </w:r>
      <w:r>
        <w:rPr>
          <w:rFonts w:hint="eastAsia" w:ascii="仿宋_GB2312" w:eastAsia="仿宋_GB2312"/>
          <w:sz w:val="32"/>
          <w:szCs w:val="32"/>
        </w:rPr>
        <w:t>明确岗位职责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出台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一次性告知、限时办结、服务承诺、首问负责等制度，</w:t>
      </w:r>
      <w:r>
        <w:rPr>
          <w:rFonts w:hint="eastAsia" w:ascii="仿宋_GB2312" w:eastAsia="仿宋_GB2312"/>
          <w:sz w:val="32"/>
          <w:szCs w:val="32"/>
          <w:lang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要求工作人员依法审批、按制度办事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按照行政执法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三项制度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实行现场核查与受理、审批分离，对现场核查进行</w:t>
      </w:r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  <w:lang w:eastAsia="zh-CN"/>
        </w:rPr>
        <w:t>过</w:t>
      </w:r>
      <w:r>
        <w:rPr>
          <w:rFonts w:hint="eastAsia" w:ascii="仿宋_GB2312" w:eastAsia="仿宋_GB2312"/>
          <w:sz w:val="32"/>
          <w:szCs w:val="32"/>
        </w:rPr>
        <w:t>程记录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对重大执法决定，由法律顾问进行法制审核；严格按照法律法规要求整理组卷资料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8、开发区审批服务大厅承接了涉及工业项目大部分审批事项。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目前都落实了一次告知，制作了明白纸，办事企业填写完毕相关信息和资料后能办结的随即办结，不能当场办结的，严格按照承诺时限，限时办结。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5440" w:firstLineChars="1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领导签发：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李如广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马爱娜  5050178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30" w:leftChars="304" w:hanging="892" w:hangingChars="279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抄送：市人大常委会选举任免代表工作委员会，市政府办公室，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行政审批局，经济开发区管委会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2155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E7FC"/>
    <w:multiLevelType w:val="singleLevel"/>
    <w:tmpl w:val="2C21E7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755B6B"/>
    <w:rsid w:val="001C0F27"/>
    <w:rsid w:val="00320AEE"/>
    <w:rsid w:val="00371303"/>
    <w:rsid w:val="00782559"/>
    <w:rsid w:val="00DC3476"/>
    <w:rsid w:val="00F55B0B"/>
    <w:rsid w:val="066A6CED"/>
    <w:rsid w:val="0DC34E3C"/>
    <w:rsid w:val="1FDE7194"/>
    <w:rsid w:val="209F48C0"/>
    <w:rsid w:val="24377A3D"/>
    <w:rsid w:val="310022E8"/>
    <w:rsid w:val="31755B6B"/>
    <w:rsid w:val="3275308B"/>
    <w:rsid w:val="41B95E17"/>
    <w:rsid w:val="496D6441"/>
    <w:rsid w:val="53E75DDA"/>
    <w:rsid w:val="64DB0CDE"/>
    <w:rsid w:val="79053B22"/>
    <w:rsid w:val="7B7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31</Characters>
  <Lines>1</Lines>
  <Paragraphs>1</Paragraphs>
  <TotalTime>32</TotalTime>
  <ScaleCrop>false</ScaleCrop>
  <LinksUpToDate>false</LinksUpToDate>
  <CharactersWithSpaces>160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2020-06-24T02:43:00Z</dcterms:created>
  <dc:creator>我 是你 君哥！</dc:creator>
  <cp:lastModifiedBy>睡在树上的猪</cp:lastModifiedBy>
  <cp:lastPrinted>2020-07-23T03:11:00Z</cp:lastPrinted>
  <dcterms:modified xsi:type="dcterms:W3CDTF">2020-09-25T03:02:56Z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