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紫冢镇</w:t>
      </w:r>
      <w:r>
        <w:rPr>
          <w:rFonts w:hint="eastAsia" w:ascii="方正小标宋简体" w:eastAsia="方正小标宋简体"/>
          <w:sz w:val="44"/>
          <w:szCs w:val="44"/>
        </w:rPr>
        <w:t>行政执法服务指南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一、执法事项</w:t>
      </w:r>
      <w:r>
        <w:rPr>
          <w:rFonts w:hint="eastAsia" w:ascii="仿宋_GB2312" w:eastAsia="仿宋_GB2312"/>
          <w:sz w:val="32"/>
          <w:szCs w:val="32"/>
        </w:rPr>
        <w:t>：见《南宫市下放乡镇和街道行政处罚事项清单》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二、依据：</w:t>
      </w:r>
      <w:r>
        <w:rPr>
          <w:rFonts w:hint="eastAsia" w:ascii="仿宋_GB2312" w:eastAsia="仿宋_GB2312"/>
          <w:sz w:val="32"/>
          <w:szCs w:val="32"/>
        </w:rPr>
        <w:t>《中华人民共和国行政处罚法》《中华人民共和国行政强制法》《中华人民共和国行政复议法》《中华人民共和国行政诉讼法》《中华人民共和国大气污染防治法》《中华人民共和国安全生产法》《中华人民共和国城乡规划法》《河北省大气污染防治条例》《河北省城市市容和环境卫生条例》等有关法律、法规及规章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三、执法主体：</w:t>
      </w:r>
      <w:r>
        <w:rPr>
          <w:rFonts w:hint="eastAsia" w:ascii="仿宋_GB2312" w:eastAsia="仿宋_GB2312"/>
          <w:sz w:val="32"/>
          <w:szCs w:val="32"/>
        </w:rPr>
        <w:t>南宫市X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乡镇人民政府（街道办事处）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四、承办机构：</w:t>
      </w:r>
      <w:r>
        <w:rPr>
          <w:rFonts w:hint="eastAsia" w:ascii="仿宋_GB2312" w:eastAsia="仿宋_GB2312"/>
          <w:sz w:val="32"/>
          <w:szCs w:val="32"/>
        </w:rPr>
        <w:t>南宫市X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乡镇人民政府（街道办事处）综合行政执法队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  <w:r>
        <w:rPr>
          <w:rFonts w:hint="eastAsia" w:ascii="仿宋_GB2312" w:eastAsia="仿宋_GB2312"/>
          <w:sz w:val="32"/>
          <w:szCs w:val="32"/>
        </w:rPr>
        <w:t>见南宫市X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乡镇人民政府（街道办事处）  行政处罚流程图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六、办理时限：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适用一般程序处理的案件应当自立案之日起90日内作出处理决定；案情复杂，不能在规定期限内作出处理决定的，经乡镇政府（街道办事处）负责人批准，可以延长30日；案情特别复杂，经延期仍不能作出处理决定的，应当集体讨论决定是否继续延期。案件处理过程中听证、公告和鉴定等时间不计入前款所指的案件办理期限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（二）证据先行登记保存时限7天，查封扣押期限30天，情况复杂需要延长的，经乡镇政府（街道办事处）负责人批准可延长30日。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（三）直接送达的文书7日内送达，公告送达时限60天。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七、监督方式：</w:t>
      </w:r>
      <w:r>
        <w:rPr>
          <w:rFonts w:hint="eastAsia" w:ascii="仿宋_GB2312" w:eastAsia="仿宋_GB2312"/>
          <w:sz w:val="32"/>
          <w:szCs w:val="32"/>
        </w:rPr>
        <w:t>各乡镇和街道建立投诉举报制度；市政府相关部门按照《河北省行政执法监督条例》等法律法规规定进行行政执法监督。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八、救济渠道：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（一）当事人有要求陈述、申辩或听证的权力；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（二）如不服行政机关作出的处罚决定，可在收到行政处罚决定书之日起60日内向南宫市人民政府申请行政复议，或者6个月内向南宫市人民法院提请诉讼。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九、处罚结果：</w:t>
      </w:r>
      <w:r>
        <w:rPr>
          <w:rFonts w:hint="eastAsia" w:ascii="仿宋_GB2312" w:eastAsia="仿宋_GB2312"/>
          <w:sz w:val="32"/>
          <w:szCs w:val="32"/>
        </w:rPr>
        <w:t>向当事人送达行政处罚决定书，行政处罚结果在市信息公示平台和省公示平台进行公示。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十、办公地点、时间及电话：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（一）地点：X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乡镇（街道）X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街X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号综合行政执法队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（二）时间：上午：8:30 ～12:00 下午：13:30～17:30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（三）电话：0</w:t>
      </w:r>
      <w:r>
        <w:rPr>
          <w:rFonts w:ascii="仿宋_GB2312" w:eastAsia="仿宋_GB2312"/>
          <w:sz w:val="32"/>
          <w:szCs w:val="32"/>
        </w:rPr>
        <w:t>319-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5385382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十一、备注：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本服务指南用于行政处罚事项。行政审批事项服务指南另行制定。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E3"/>
    <w:rsid w:val="000E7055"/>
    <w:rsid w:val="00176D21"/>
    <w:rsid w:val="004853E3"/>
    <w:rsid w:val="00F82DCE"/>
    <w:rsid w:val="237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749</Characters>
  <Lines>6</Lines>
  <Paragraphs>1</Paragraphs>
  <TotalTime>7</TotalTime>
  <ScaleCrop>false</ScaleCrop>
  <LinksUpToDate>false</LinksUpToDate>
  <CharactersWithSpaces>879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2020-11-09T08:28:00Z</dcterms:created>
  <dc:creator>xing jianwei</dc:creator>
  <cp:lastModifiedBy>浅墨</cp:lastModifiedBy>
  <dcterms:modified xsi:type="dcterms:W3CDTF">2020-11-16T09:25:14Z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