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5" w:rsidRPr="00AE0385" w:rsidRDefault="00AE0385" w:rsidP="00AE0385">
      <w:pPr>
        <w:spacing w:line="6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E0385">
        <w:rPr>
          <w:rFonts w:asciiTheme="majorEastAsia" w:eastAsiaTheme="majorEastAsia" w:hAnsiTheme="majorEastAsia" w:hint="eastAsia"/>
          <w:b/>
          <w:sz w:val="44"/>
          <w:szCs w:val="44"/>
        </w:rPr>
        <w:t>对南宫市第十届人民代表大会</w:t>
      </w:r>
    </w:p>
    <w:p w:rsidR="00AE0385" w:rsidRPr="00AE0385" w:rsidRDefault="00AE0385" w:rsidP="00AE0385">
      <w:pPr>
        <w:spacing w:line="6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E0385">
        <w:rPr>
          <w:rFonts w:asciiTheme="majorEastAsia" w:eastAsiaTheme="majorEastAsia" w:hAnsiTheme="majorEastAsia" w:hint="eastAsia"/>
          <w:b/>
          <w:sz w:val="44"/>
          <w:szCs w:val="44"/>
        </w:rPr>
        <w:t>第一次会议第20号建议的答复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385" w:rsidRPr="00AE0385" w:rsidRDefault="00AE0385" w:rsidP="00AE038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攸晓华代表：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您提出的“加强城乡教育一体化”的建议收悉,现答复如下: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我市城乡教育一体化发展的总体要求是：全面加强以农村为重点的基础教育，高标准、高质量，不断扩大优质教育资源，着力实现教育公平。完善教育投入机制，优化教育管理体制，加强学校内涵建设。努力实现全市城乡学校办学条件标准化，教育发展均衡化，师资队伍专业化，办学特色多样化，教育质量优良化，使我市成为全省城乡教育一体化的先行之地。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推进学校布局合理化。学校布局合理化是实现教育公平的基础，市本级按城市总体规划的要求研究制订市区中小学布局规划。按照“高中段学校向县城集中，初中向中心校集中，中心小学、幼儿园和成人学校向乡镇所在地集中，进一步消除农村薄弱学校，缩小城乡学校的硬件设施差距。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全面推行教师聘任制，实行“资格准入、竞争上岗、全员聘用、合同管理”。严格掌握校长任职条件，积极推行校长聘任制。完善毕业生录用和教师调动办法。加大分配制度改革、促进人才合理流动、规范劳动用工制度，体现“平等、竞争、择优”。按照“相对稳定、合理流动、资源共享”的</w:t>
      </w:r>
      <w:r w:rsidRPr="00AE0385">
        <w:rPr>
          <w:rFonts w:ascii="仿宋" w:eastAsia="仿宋" w:hAnsi="仿宋" w:hint="eastAsia"/>
          <w:sz w:val="32"/>
          <w:szCs w:val="32"/>
        </w:rPr>
        <w:lastRenderedPageBreak/>
        <w:t>原则，运用市场对人才的调节机制，打破教育人才单位所有、部门所有的壁垒，积极推进中小学教职工在学校之间、区域之间的合理有序流动。采取提高农村学校的中、高级教师职务比例等措施，鼓励教师到农村任教。凡晋升高级教师职务的城区学校教师，都应到农村学校或薄弱学校支教一年以上。凡评上中小学特级教师、名教师、中学高级教师，要严格执行中小学编制标准和教师资格制度，坚决清退代课教师。各级政府和全社会要关心和爱护教师，尊重他们的劳动，改善他们的工作、生活待遇，表彰终身从教的优秀教师，对终身在农村从教的优秀教师实行奖励。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385" w:rsidRPr="00AE0385" w:rsidRDefault="00AE0385" w:rsidP="00AE0385">
      <w:pPr>
        <w:spacing w:line="60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2021年12月8日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领导签发：李春雨</w:t>
      </w:r>
    </w:p>
    <w:p w:rsidR="00AE0385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联系人及电话：张立军  15930940681</w:t>
      </w:r>
    </w:p>
    <w:p w:rsidR="00FD1C92" w:rsidRPr="00AE0385" w:rsidRDefault="00AE0385" w:rsidP="00AE038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E0385">
        <w:rPr>
          <w:rFonts w:ascii="仿宋" w:eastAsia="仿宋" w:hAnsi="仿宋" w:hint="eastAsia"/>
          <w:sz w:val="32"/>
          <w:szCs w:val="32"/>
        </w:rPr>
        <w:t>抄送：市人大常委会选举任免代表工作委员会，市政府办公室。</w:t>
      </w:r>
    </w:p>
    <w:sectPr w:rsidR="00FD1C92" w:rsidRPr="00AE0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BF"/>
    <w:rsid w:val="006042BF"/>
    <w:rsid w:val="00AE0385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2021-12-13T02:36:00Z</dcterms:created>
  <dcterms:modified xsi:type="dcterms:W3CDTF">2021-12-13T02:38:00Z</dcterms:modified>
</cp:coreProperties>
</file>