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00" w:lineRule="exact"/>
        <w:jc w:val="center"/>
        <w:textAlignment w:val="auto"/>
        <w:outlineLvl w:val="0"/>
        <w:rPr>
          <w:rFonts w:ascii="宋体" w:hAnsi="宋体" w:cs="宋体"/>
          <w:color w:val="auto"/>
          <w:sz w:val="72"/>
          <w:szCs w:val="72"/>
          <w:lang w:val="zh-CN"/>
        </w:rPr>
      </w:pPr>
    </w:p>
    <w:p>
      <w:pPr>
        <w:pageBreakBefore w:val="0"/>
        <w:kinsoku/>
        <w:wordWrap/>
        <w:overflowPunct/>
        <w:topLinePunct w:val="0"/>
        <w:autoSpaceDE/>
        <w:autoSpaceDN/>
        <w:bidi w:val="0"/>
        <w:spacing w:line="500" w:lineRule="exact"/>
        <w:jc w:val="center"/>
        <w:textAlignment w:val="auto"/>
        <w:rPr>
          <w:rFonts w:ascii="宋体" w:hAnsi="宋体" w:cs="宋体"/>
          <w:color w:val="auto"/>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i w:val="0"/>
          <w:iCs w:val="0"/>
          <w:caps w:val="0"/>
          <w:color w:val="auto"/>
          <w:spacing w:val="0"/>
          <w:sz w:val="44"/>
          <w:szCs w:val="44"/>
          <w:shd w:val="clear" w:color="auto" w:fill="FFFFFF"/>
          <w:lang w:val="en-US" w:eastAsia="zh-CN"/>
        </w:rPr>
      </w:pPr>
      <w:r>
        <w:rPr>
          <w:rFonts w:hint="eastAsia" w:ascii="仿宋" w:hAnsi="仿宋" w:eastAsia="仿宋" w:cs="仿宋"/>
          <w:i w:val="0"/>
          <w:iCs w:val="0"/>
          <w:caps w:val="0"/>
          <w:color w:val="auto"/>
          <w:spacing w:val="0"/>
          <w:sz w:val="44"/>
          <w:szCs w:val="44"/>
          <w:shd w:val="clear" w:color="auto" w:fill="FFFFFF"/>
          <w:lang w:val="en-US" w:eastAsia="zh-CN"/>
        </w:rPr>
        <w:t>南宫市排水管网建设项目（南宫市城区道路管网）中体育路、南纬路、五一路、企之路</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color w:val="auto"/>
          <w:sz w:val="44"/>
          <w:szCs w:val="44"/>
          <w:lang w:val="zh-CN"/>
        </w:rPr>
      </w:pPr>
      <w:r>
        <w:rPr>
          <w:rFonts w:ascii="宋体" w:hAnsi="宋体" w:cs="宋体"/>
          <w:b/>
          <w:color w:val="auto"/>
          <w:sz w:val="48"/>
          <w:szCs w:val="48"/>
        </w:rPr>
        <w:t>招标代理机构</w:t>
      </w:r>
    </w:p>
    <w:p>
      <w:pPr>
        <w:pageBreakBefore w:val="0"/>
        <w:kinsoku/>
        <w:wordWrap/>
        <w:overflowPunct/>
        <w:topLinePunct w:val="0"/>
        <w:autoSpaceDE/>
        <w:autoSpaceDN/>
        <w:bidi w:val="0"/>
        <w:spacing w:line="500" w:lineRule="exact"/>
        <w:jc w:val="center"/>
        <w:textAlignment w:val="auto"/>
        <w:rPr>
          <w:rFonts w:ascii="宋体" w:hAnsi="宋体" w:cs="宋体"/>
          <w:color w:val="auto"/>
          <w:sz w:val="52"/>
          <w:szCs w:val="52"/>
          <w:lang w:val="zh-CN"/>
        </w:rPr>
      </w:pPr>
    </w:p>
    <w:p>
      <w:pPr>
        <w:pStyle w:val="2"/>
        <w:rPr>
          <w:rFonts w:ascii="宋体" w:hAnsi="宋体" w:cs="宋体"/>
          <w:color w:val="auto"/>
          <w:sz w:val="52"/>
          <w:szCs w:val="52"/>
          <w:lang w:val="zh-CN"/>
        </w:rPr>
      </w:pPr>
    </w:p>
    <w:p>
      <w:pPr>
        <w:pStyle w:val="2"/>
        <w:rPr>
          <w:rFonts w:ascii="宋体" w:hAnsi="宋体" w:cs="宋体"/>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宋体" w:hAnsi="宋体" w:cs="宋体"/>
          <w:b/>
          <w:color w:val="auto"/>
          <w:sz w:val="84"/>
          <w:szCs w:val="84"/>
          <w:lang w:val="zh-CN"/>
        </w:rPr>
      </w:pPr>
      <w:r>
        <w:rPr>
          <w:rFonts w:hint="eastAsia" w:ascii="宋体" w:hAnsi="宋体" w:cs="宋体"/>
          <w:b/>
          <w:color w:val="auto"/>
          <w:sz w:val="84"/>
          <w:szCs w:val="84"/>
          <w:lang w:val="zh-CN"/>
        </w:rPr>
        <w:t>遴</w:t>
      </w:r>
      <w:r>
        <w:rPr>
          <w:rFonts w:ascii="宋体" w:hAnsi="宋体" w:cs="宋体"/>
          <w:b/>
          <w:color w:val="auto"/>
          <w:sz w:val="84"/>
          <w:szCs w:val="84"/>
          <w:lang w:val="zh-CN"/>
        </w:rPr>
        <w:t xml:space="preserve"> 选 文 件</w:t>
      </w:r>
    </w:p>
    <w:p>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pPr>
        <w:pStyle w:val="2"/>
        <w:rPr>
          <w:rFonts w:ascii="宋体" w:hAnsi="宋体" w:cs="宋体"/>
          <w:color w:val="auto"/>
          <w:sz w:val="36"/>
          <w:szCs w:val="36"/>
          <w:lang w:val="zh-CN"/>
        </w:rPr>
      </w:pPr>
    </w:p>
    <w:p>
      <w:pPr>
        <w:pStyle w:val="2"/>
        <w:rPr>
          <w:rFonts w:ascii="宋体" w:hAnsi="宋体" w:cs="宋体"/>
          <w:color w:val="auto"/>
          <w:sz w:val="36"/>
          <w:szCs w:val="36"/>
          <w:lang w:val="zh-CN"/>
        </w:rPr>
      </w:pPr>
    </w:p>
    <w:p>
      <w:pPr>
        <w:pStyle w:val="2"/>
        <w:rPr>
          <w:rFonts w:ascii="宋体" w:hAnsi="宋体" w:cs="宋体"/>
          <w:color w:val="auto"/>
          <w:sz w:val="36"/>
          <w:szCs w:val="36"/>
          <w:lang w:val="zh-CN"/>
        </w:rPr>
      </w:pPr>
    </w:p>
    <w:p>
      <w:pPr>
        <w:pageBreakBefore w:val="0"/>
        <w:kinsoku/>
        <w:wordWrap/>
        <w:overflowPunct/>
        <w:topLinePunct w:val="0"/>
        <w:autoSpaceDE/>
        <w:autoSpaceDN/>
        <w:bidi w:val="0"/>
        <w:spacing w:line="500" w:lineRule="exact"/>
        <w:jc w:val="center"/>
        <w:textAlignment w:val="auto"/>
        <w:rPr>
          <w:rFonts w:ascii="宋体" w:hAnsi="宋体" w:cs="宋体"/>
          <w:color w:val="auto"/>
          <w:sz w:val="36"/>
          <w:szCs w:val="36"/>
          <w:lang w:val="zh-CN"/>
        </w:rPr>
      </w:pPr>
    </w:p>
    <w:p>
      <w:pPr>
        <w:pageBreakBefore w:val="0"/>
        <w:kinsoku/>
        <w:wordWrap/>
        <w:overflowPunct/>
        <w:topLinePunct w:val="0"/>
        <w:autoSpaceDE/>
        <w:autoSpaceDN/>
        <w:bidi w:val="0"/>
        <w:spacing w:line="500" w:lineRule="exact"/>
        <w:jc w:val="center"/>
        <w:textAlignment w:val="auto"/>
        <w:rPr>
          <w:rFonts w:hint="eastAsia" w:ascii="宋体" w:hAnsi="宋体" w:eastAsia="宋体" w:cs="宋体"/>
          <w:color w:val="auto"/>
          <w:sz w:val="40"/>
          <w:szCs w:val="40"/>
          <w:lang w:eastAsia="zh-CN"/>
        </w:rPr>
      </w:pPr>
      <w:r>
        <w:rPr>
          <w:rFonts w:ascii="宋体" w:hAnsi="宋体" w:cs="宋体"/>
          <w:color w:val="auto"/>
          <w:sz w:val="48"/>
          <w:szCs w:val="48"/>
          <w:lang w:val="zh-CN"/>
        </w:rPr>
        <w:t xml:space="preserve"> </w:t>
      </w:r>
      <w:r>
        <w:rPr>
          <w:rFonts w:ascii="宋体" w:hAnsi="宋体" w:cs="宋体"/>
          <w:color w:val="auto"/>
          <w:kern w:val="1"/>
          <w:sz w:val="40"/>
          <w:szCs w:val="40"/>
        </w:rPr>
        <w:t>招标人：</w:t>
      </w:r>
      <w:r>
        <w:rPr>
          <w:rFonts w:hint="eastAsia" w:ascii="宋体" w:hAnsi="宋体" w:cs="宋体"/>
          <w:color w:val="auto"/>
          <w:sz w:val="40"/>
          <w:szCs w:val="40"/>
          <w:lang w:eastAsia="zh-CN"/>
        </w:rPr>
        <w:t>南宫市住房和城乡建设局</w:t>
      </w:r>
    </w:p>
    <w:p>
      <w:pPr>
        <w:pageBreakBefore w:val="0"/>
        <w:kinsoku/>
        <w:wordWrap/>
        <w:overflowPunct/>
        <w:topLinePunct w:val="0"/>
        <w:autoSpaceDE/>
        <w:autoSpaceDN/>
        <w:bidi w:val="0"/>
        <w:spacing w:before="624" w:after="312" w:line="500" w:lineRule="exact"/>
        <w:jc w:val="center"/>
        <w:textAlignment w:val="auto"/>
        <w:rPr>
          <w:rFonts w:ascii="宋体" w:hAnsi="宋体" w:cs="宋体"/>
          <w:b/>
          <w:color w:val="auto"/>
          <w:sz w:val="36"/>
          <w:szCs w:val="36"/>
          <w:lang w:val="zh-CN"/>
        </w:rPr>
      </w:pPr>
      <w:r>
        <w:rPr>
          <w:rFonts w:hint="eastAsia" w:ascii="宋体" w:hAnsi="宋体" w:cs="宋体"/>
          <w:color w:val="auto"/>
          <w:kern w:val="1"/>
          <w:sz w:val="40"/>
          <w:szCs w:val="40"/>
        </w:rPr>
        <w:t xml:space="preserve"> </w:t>
      </w:r>
      <w:r>
        <w:rPr>
          <w:rFonts w:ascii="宋体" w:hAnsi="宋体" w:cs="宋体"/>
          <w:color w:val="auto"/>
          <w:kern w:val="1"/>
          <w:sz w:val="40"/>
          <w:szCs w:val="40"/>
        </w:rPr>
        <w:t>202</w:t>
      </w:r>
      <w:r>
        <w:rPr>
          <w:rFonts w:hint="eastAsia" w:ascii="宋体" w:hAnsi="宋体" w:cs="宋体"/>
          <w:color w:val="auto"/>
          <w:kern w:val="1"/>
          <w:sz w:val="40"/>
          <w:szCs w:val="40"/>
          <w:lang w:val="en-US" w:eastAsia="zh-CN"/>
        </w:rPr>
        <w:t>2</w:t>
      </w:r>
      <w:r>
        <w:rPr>
          <w:rFonts w:ascii="宋体" w:hAnsi="宋体" w:cs="宋体"/>
          <w:color w:val="auto"/>
          <w:kern w:val="1"/>
          <w:sz w:val="40"/>
          <w:szCs w:val="40"/>
        </w:rPr>
        <w:t>年</w:t>
      </w:r>
      <w:r>
        <w:rPr>
          <w:rFonts w:hint="eastAsia" w:ascii="宋体" w:hAnsi="宋体" w:cs="宋体"/>
          <w:color w:val="auto"/>
          <w:kern w:val="1"/>
          <w:sz w:val="40"/>
          <w:szCs w:val="40"/>
          <w:lang w:val="en-US" w:eastAsia="zh-CN"/>
        </w:rPr>
        <w:t>6</w:t>
      </w:r>
      <w:r>
        <w:rPr>
          <w:rFonts w:ascii="宋体" w:hAnsi="宋体" w:cs="宋体"/>
          <w:color w:val="auto"/>
          <w:kern w:val="1"/>
          <w:sz w:val="40"/>
          <w:szCs w:val="40"/>
        </w:rPr>
        <w:t>月</w:t>
      </w:r>
      <w:bookmarkStart w:id="0" w:name="_Toc198026818"/>
      <w:bookmarkEnd w:id="0"/>
      <w:r>
        <w:rPr>
          <w:rFonts w:ascii="宋体" w:hAnsi="宋体" w:cs="宋体"/>
          <w:color w:val="auto"/>
          <w:kern w:val="1"/>
          <w:sz w:val="40"/>
          <w:szCs w:val="40"/>
        </w:rPr>
        <w:br w:type="page"/>
      </w:r>
      <w:r>
        <w:rPr>
          <w:rFonts w:ascii="宋体" w:hAnsi="宋体" w:cs="宋体"/>
          <w:b/>
          <w:color w:val="auto"/>
          <w:sz w:val="36"/>
          <w:szCs w:val="36"/>
          <w:lang w:val="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第一章  招标公告</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第二章  投标文件</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第三章  评标办法</w:t>
      </w: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color w:val="auto"/>
          <w:sz w:val="32"/>
          <w:szCs w:val="32"/>
          <w:lang w:val="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 w:beforeAutospacing="0" w:after="15" w:afterAutospacing="0" w:line="500" w:lineRule="exact"/>
        <w:ind w:right="0"/>
        <w:jc w:val="center"/>
        <w:textAlignment w:val="auto"/>
        <w:rPr>
          <w:rFonts w:hint="eastAsia" w:ascii="宋体" w:hAnsi="宋体" w:cs="宋体"/>
          <w:i w:val="0"/>
          <w:iCs w:val="0"/>
          <w:caps w:val="0"/>
          <w:color w:val="333333"/>
          <w:spacing w:val="0"/>
          <w:sz w:val="44"/>
          <w:szCs w:val="44"/>
          <w:shd w:val="clear" w:color="auto" w:fill="FFFFFF"/>
          <w:lang w:eastAsia="zh-CN"/>
        </w:rPr>
      </w:pPr>
      <w:r>
        <w:rPr>
          <w:rFonts w:hint="eastAsia" w:ascii="宋体" w:hAnsi="宋体" w:cs="宋体"/>
          <w:i w:val="0"/>
          <w:iCs w:val="0"/>
          <w:caps w:val="0"/>
          <w:color w:val="333333"/>
          <w:spacing w:val="0"/>
          <w:sz w:val="44"/>
          <w:szCs w:val="44"/>
          <w:shd w:val="clear" w:color="auto" w:fill="FFFFFF"/>
          <w:lang w:eastAsia="zh-CN"/>
        </w:rPr>
        <w:t>南宫市住房和城乡建设局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 w:beforeAutospacing="0" w:after="15" w:afterAutospacing="0" w:line="500" w:lineRule="exact"/>
        <w:ind w:right="0"/>
        <w:jc w:val="center"/>
        <w:textAlignment w:val="auto"/>
        <w:rPr>
          <w:rFonts w:hint="eastAsia" w:ascii="宋体" w:hAnsi="宋体" w:eastAsia="宋体" w:cs="宋体"/>
          <w:i w:val="0"/>
          <w:iCs w:val="0"/>
          <w:caps w:val="0"/>
          <w:color w:val="333333"/>
          <w:spacing w:val="0"/>
          <w:sz w:val="44"/>
          <w:szCs w:val="44"/>
          <w:shd w:val="clear" w:color="auto" w:fill="FFFFFF"/>
          <w:lang w:eastAsia="zh-CN"/>
        </w:rPr>
      </w:pPr>
      <w:r>
        <w:rPr>
          <w:rFonts w:hint="eastAsia" w:ascii="宋体" w:hAnsi="宋体" w:cs="宋体"/>
          <w:i w:val="0"/>
          <w:iCs w:val="0"/>
          <w:caps w:val="0"/>
          <w:color w:val="333333"/>
          <w:spacing w:val="0"/>
          <w:sz w:val="44"/>
          <w:szCs w:val="44"/>
          <w:shd w:val="clear" w:color="auto" w:fill="FFFFFF"/>
          <w:lang w:eastAsia="zh-CN"/>
        </w:rPr>
        <w:t>关于公开遴选招标</w:t>
      </w:r>
      <w:r>
        <w:rPr>
          <w:rFonts w:hint="eastAsia" w:ascii="宋体" w:hAnsi="宋体" w:eastAsia="宋体" w:cs="宋体"/>
          <w:i w:val="0"/>
          <w:iCs w:val="0"/>
          <w:caps w:val="0"/>
          <w:color w:val="333333"/>
          <w:spacing w:val="0"/>
          <w:sz w:val="44"/>
          <w:szCs w:val="44"/>
          <w:shd w:val="clear" w:color="auto" w:fill="FFFFFF"/>
          <w:lang w:eastAsia="zh-CN"/>
        </w:rPr>
        <w:t>代理机构</w:t>
      </w:r>
      <w:r>
        <w:rPr>
          <w:rFonts w:hint="eastAsia" w:ascii="宋体" w:hAnsi="宋体" w:cs="宋体"/>
          <w:i w:val="0"/>
          <w:iCs w:val="0"/>
          <w:caps w:val="0"/>
          <w:color w:val="333333"/>
          <w:spacing w:val="0"/>
          <w:sz w:val="44"/>
          <w:szCs w:val="44"/>
          <w:shd w:val="clear" w:color="auto" w:fill="FFFFFF"/>
          <w:lang w:eastAsia="zh-CN"/>
        </w:rPr>
        <w:t>的</w:t>
      </w:r>
      <w:r>
        <w:rPr>
          <w:rFonts w:hint="eastAsia" w:ascii="宋体" w:hAnsi="宋体" w:eastAsia="宋体" w:cs="宋体"/>
          <w:i w:val="0"/>
          <w:iCs w:val="0"/>
          <w:caps w:val="0"/>
          <w:color w:val="333333"/>
          <w:spacing w:val="0"/>
          <w:sz w:val="44"/>
          <w:szCs w:val="44"/>
          <w:shd w:val="clear" w:color="auto" w:fill="FFFFFF"/>
          <w:lang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 w:beforeAutospacing="0" w:after="15" w:afterAutospacing="0" w:line="500" w:lineRule="exact"/>
        <w:ind w:left="0" w:right="0" w:firstLine="640" w:firstLineChars="200"/>
        <w:jc w:val="left"/>
        <w:textAlignment w:val="auto"/>
        <w:rPr>
          <w:rFonts w:hint="eastAsia" w:ascii="仿宋" w:hAnsi="仿宋" w:eastAsia="仿宋" w:cs="仿宋"/>
          <w:i w:val="0"/>
          <w:iCs w:val="0"/>
          <w:caps w:val="0"/>
          <w:color w:val="333333"/>
          <w:spacing w:val="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为公平、公正、公开、科学的选择信誉好、综合实力强、工作质量高的招标代理机构，更好的完成</w:t>
      </w:r>
      <w:r>
        <w:rPr>
          <w:rFonts w:hint="eastAsia" w:ascii="仿宋" w:hAnsi="仿宋" w:eastAsia="仿宋" w:cs="仿宋"/>
          <w:color w:val="auto"/>
          <w:sz w:val="32"/>
          <w:szCs w:val="32"/>
          <w:lang w:eastAsia="zh-CN"/>
        </w:rPr>
        <w:t>南宫市市政工程</w:t>
      </w:r>
      <w:r>
        <w:rPr>
          <w:rFonts w:hint="eastAsia" w:ascii="仿宋" w:hAnsi="仿宋" w:eastAsia="仿宋" w:cs="仿宋"/>
          <w:color w:val="auto"/>
          <w:sz w:val="32"/>
          <w:szCs w:val="32"/>
        </w:rPr>
        <w:t>招标工作，拟采用</w:t>
      </w:r>
      <w:r>
        <w:rPr>
          <w:rFonts w:hint="eastAsia" w:ascii="仿宋" w:hAnsi="仿宋" w:eastAsia="仿宋" w:cs="仿宋"/>
          <w:color w:val="auto"/>
          <w:sz w:val="32"/>
          <w:szCs w:val="32"/>
          <w:lang w:eastAsia="zh-CN"/>
        </w:rPr>
        <w:t>遴选</w:t>
      </w:r>
      <w:r>
        <w:rPr>
          <w:rFonts w:hint="eastAsia" w:ascii="仿宋" w:hAnsi="仿宋" w:eastAsia="仿宋" w:cs="仿宋"/>
          <w:color w:val="auto"/>
          <w:sz w:val="32"/>
          <w:szCs w:val="32"/>
        </w:rPr>
        <w:t>的方式，确定招标代理机构。</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 w:beforeAutospacing="0" w:after="15" w:afterAutospacing="0" w:line="500" w:lineRule="exact"/>
        <w:ind w:left="0" w:right="0" w:firstLine="643" w:firstLineChars="200"/>
        <w:jc w:val="left"/>
        <w:textAlignment w:val="auto"/>
        <w:rPr>
          <w:rFonts w:hint="eastAsia" w:ascii="仿宋" w:hAnsi="仿宋" w:eastAsia="仿宋" w:cs="仿宋"/>
          <w:b/>
          <w:bCs/>
          <w:i w:val="0"/>
          <w:iCs w:val="0"/>
          <w:caps w:val="0"/>
          <w:color w:val="333333"/>
          <w:spacing w:val="0"/>
          <w:sz w:val="32"/>
          <w:szCs w:val="32"/>
          <w:shd w:val="clear" w:color="auto" w:fill="FFFFFF"/>
          <w:lang w:val="en-US" w:eastAsia="zh-CN"/>
        </w:rPr>
      </w:pPr>
      <w:r>
        <w:rPr>
          <w:rFonts w:hint="eastAsia" w:ascii="仿宋" w:hAnsi="仿宋" w:eastAsia="仿宋" w:cs="仿宋"/>
          <w:b/>
          <w:bCs/>
          <w:i w:val="0"/>
          <w:iCs w:val="0"/>
          <w:caps w:val="0"/>
          <w:color w:val="333333"/>
          <w:spacing w:val="0"/>
          <w:sz w:val="32"/>
          <w:szCs w:val="32"/>
          <w:shd w:val="clear" w:color="auto" w:fill="FFFFFF"/>
          <w:lang w:val="en-US" w:eastAsia="zh-CN"/>
        </w:rPr>
        <w:t>项目基本情况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640" w:firstLineChars="200"/>
        <w:jc w:val="left"/>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《南宫市排水管网建设项目（南宫市城区道路管网）》其中体育路、南纬路、五一路、企之路的代理机构遴选，</w:t>
      </w:r>
      <w:r>
        <w:rPr>
          <w:rFonts w:hint="eastAsia" w:ascii="仿宋" w:hAnsi="仿宋" w:eastAsia="仿宋" w:cs="仿宋"/>
          <w:i w:val="0"/>
          <w:iCs w:val="0"/>
          <w:caps w:val="0"/>
          <w:color w:val="auto"/>
          <w:spacing w:val="0"/>
          <w:sz w:val="32"/>
          <w:szCs w:val="32"/>
          <w:highlight w:val="none"/>
          <w:shd w:val="clear" w:color="auto" w:fill="FFFFFF"/>
          <w:lang w:eastAsia="zh-CN"/>
        </w:rPr>
        <w:t>该项目概算费用</w:t>
      </w:r>
      <w:r>
        <w:rPr>
          <w:rFonts w:hint="eastAsia" w:ascii="仿宋" w:hAnsi="仿宋" w:eastAsia="仿宋" w:cs="仿宋"/>
          <w:i w:val="0"/>
          <w:iCs w:val="0"/>
          <w:caps w:val="0"/>
          <w:color w:val="auto"/>
          <w:spacing w:val="0"/>
          <w:sz w:val="32"/>
          <w:szCs w:val="32"/>
          <w:highlight w:val="none"/>
          <w:shd w:val="clear" w:color="auto" w:fill="FFFFFF"/>
          <w:lang w:val="en-US" w:eastAsia="zh-CN"/>
        </w:rPr>
        <w:t>2340万元</w:t>
      </w:r>
      <w:r>
        <w:rPr>
          <w:rFonts w:hint="eastAsia" w:ascii="仿宋" w:hAnsi="仿宋" w:eastAsia="仿宋" w:cs="仿宋"/>
          <w:i w:val="0"/>
          <w:iCs w:val="0"/>
          <w:caps w:val="0"/>
          <w:color w:val="auto"/>
          <w:spacing w:val="0"/>
          <w:sz w:val="32"/>
          <w:szCs w:val="32"/>
          <w:shd w:val="clear" w:color="auto" w:fill="FFFFFF"/>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643" w:firstLineChars="200"/>
        <w:jc w:val="left"/>
        <w:textAlignment w:val="auto"/>
        <w:rPr>
          <w:rFonts w:hint="eastAsia" w:ascii="仿宋" w:hAnsi="仿宋" w:eastAsia="仿宋" w:cs="仿宋"/>
          <w:b/>
          <w:bCs/>
          <w:i w:val="0"/>
          <w:iCs w:val="0"/>
          <w:caps w:val="0"/>
          <w:color w:val="333333"/>
          <w:spacing w:val="0"/>
          <w:sz w:val="32"/>
          <w:szCs w:val="32"/>
          <w:shd w:val="clear" w:color="auto" w:fill="FFFFFF"/>
          <w:lang w:eastAsia="zh-CN"/>
        </w:rPr>
      </w:pPr>
      <w:r>
        <w:rPr>
          <w:rFonts w:hint="eastAsia" w:ascii="仿宋" w:hAnsi="仿宋" w:eastAsia="仿宋" w:cs="仿宋"/>
          <w:b/>
          <w:bCs/>
          <w:i w:val="0"/>
          <w:iCs w:val="0"/>
          <w:caps w:val="0"/>
          <w:color w:val="333333"/>
          <w:spacing w:val="0"/>
          <w:sz w:val="32"/>
          <w:szCs w:val="32"/>
          <w:shd w:val="clear" w:color="auto" w:fill="FFFFFF"/>
          <w:lang w:eastAsia="zh-CN"/>
        </w:rPr>
        <w:t>二、招标代理机构具备基本条件</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投标人</w:t>
      </w:r>
      <w:r>
        <w:rPr>
          <w:rFonts w:hint="eastAsia" w:ascii="仿宋" w:hAnsi="仿宋" w:eastAsia="仿宋" w:cs="仿宋"/>
          <w:sz w:val="32"/>
          <w:szCs w:val="32"/>
        </w:rPr>
        <w:t>具有独立企业法人资格，必须</w:t>
      </w:r>
      <w:r>
        <w:rPr>
          <w:rFonts w:hint="eastAsia" w:ascii="仿宋" w:hAnsi="仿宋" w:eastAsia="仿宋" w:cs="仿宋"/>
          <w:sz w:val="32"/>
          <w:szCs w:val="32"/>
          <w:lang w:eastAsia="zh-CN"/>
        </w:rPr>
        <w:t>具有</w:t>
      </w:r>
      <w:r>
        <w:rPr>
          <w:rFonts w:hint="eastAsia" w:ascii="仿宋" w:hAnsi="仿宋" w:eastAsia="仿宋" w:cs="仿宋"/>
          <w:sz w:val="32"/>
          <w:szCs w:val="32"/>
        </w:rPr>
        <w:t>河北省</w:t>
      </w:r>
      <w:r>
        <w:rPr>
          <w:rFonts w:hint="eastAsia" w:ascii="仿宋" w:hAnsi="仿宋" w:eastAsia="仿宋" w:cs="仿宋"/>
          <w:sz w:val="32"/>
          <w:szCs w:val="32"/>
          <w:lang w:eastAsia="zh-CN"/>
        </w:rPr>
        <w:t>招标投标公共服务平台</w:t>
      </w:r>
      <w:r>
        <w:rPr>
          <w:rFonts w:hint="eastAsia" w:ascii="仿宋" w:hAnsi="仿宋" w:eastAsia="仿宋" w:cs="仿宋"/>
          <w:sz w:val="32"/>
          <w:szCs w:val="32"/>
        </w:rPr>
        <w:t>CA数字证书的代理机构</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 招标代理机构应是</w:t>
      </w:r>
      <w:r>
        <w:rPr>
          <w:rFonts w:hint="eastAsia" w:ascii="仿宋" w:hAnsi="仿宋" w:eastAsia="仿宋" w:cs="仿宋"/>
          <w:spacing w:val="5"/>
          <w:sz w:val="32"/>
          <w:szCs w:val="32"/>
        </w:rPr>
        <w:t>在中华人民共和国境内注册的、</w:t>
      </w:r>
      <w:r>
        <w:rPr>
          <w:rFonts w:hint="eastAsia" w:ascii="仿宋" w:hAnsi="仿宋" w:eastAsia="仿宋" w:cs="仿宋"/>
          <w:sz w:val="32"/>
          <w:szCs w:val="32"/>
        </w:rPr>
        <w:t>未被“信用中国”网站列入失信被执行人名单、企业经营异常名录、重大税收违法案件当事人名单；</w:t>
      </w:r>
    </w:p>
    <w:p>
      <w:pPr>
        <w:keepNext w:val="0"/>
        <w:keepLines w:val="0"/>
        <w:pageBreakBefore w:val="0"/>
        <w:widowControl/>
        <w:tabs>
          <w:tab w:val="left" w:pos="8505"/>
        </w:tabs>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.项目负责人须具有相关专业中级及其以上职称</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.单位负责人为同一人或存在控股、管理关系的不同单位，不得同时参加本项目投标，否则均按无效标处理；</w:t>
      </w:r>
    </w:p>
    <w:p>
      <w:pPr>
        <w:keepNext w:val="0"/>
        <w:keepLines w:val="0"/>
        <w:pageBreakBefore w:val="0"/>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.本次招标不接受联合体报名。</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00" w:lineRule="exact"/>
        <w:ind w:right="0" w:rightChars="0" w:firstLine="643" w:firstLineChars="200"/>
        <w:jc w:val="left"/>
        <w:textAlignment w:val="auto"/>
        <w:rPr>
          <w:rFonts w:hint="eastAsia"/>
          <w:lang w:eastAsia="zh-CN"/>
        </w:rPr>
      </w:pPr>
      <w:r>
        <w:rPr>
          <w:rFonts w:hint="eastAsia" w:ascii="仿宋" w:hAnsi="仿宋" w:eastAsia="仿宋" w:cs="仿宋"/>
          <w:b/>
          <w:bCs/>
          <w:i w:val="0"/>
          <w:iCs w:val="0"/>
          <w:caps w:val="0"/>
          <w:color w:val="333333"/>
          <w:spacing w:val="0"/>
          <w:sz w:val="32"/>
          <w:szCs w:val="32"/>
          <w:shd w:val="clear" w:color="auto" w:fill="FFFFFF"/>
          <w:lang w:eastAsia="zh-CN"/>
        </w:rPr>
        <w:t>二、</w:t>
      </w:r>
      <w:r>
        <w:rPr>
          <w:rFonts w:hint="eastAsia" w:ascii="仿宋" w:hAnsi="仿宋" w:eastAsia="仿宋" w:cs="仿宋"/>
          <w:b/>
          <w:bCs/>
          <w:i w:val="0"/>
          <w:iCs w:val="0"/>
          <w:caps w:val="0"/>
          <w:color w:val="333333"/>
          <w:spacing w:val="0"/>
          <w:sz w:val="32"/>
          <w:szCs w:val="32"/>
          <w:shd w:val="clear" w:color="auto" w:fill="FFFFFF"/>
        </w:rPr>
        <w:t>代理服务内容</w:t>
      </w:r>
      <w:r>
        <w:rPr>
          <w:rFonts w:hint="eastAsia" w:ascii="仿宋" w:hAnsi="仿宋" w:eastAsia="仿宋" w:cs="仿宋"/>
          <w:b/>
          <w:bCs/>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依法组织</w:t>
      </w:r>
      <w:r>
        <w:rPr>
          <w:rFonts w:hint="eastAsia" w:ascii="仿宋" w:hAnsi="仿宋" w:eastAsia="仿宋" w:cs="仿宋"/>
          <w:i w:val="0"/>
          <w:iCs w:val="0"/>
          <w:caps w:val="0"/>
          <w:color w:val="333333"/>
          <w:spacing w:val="0"/>
          <w:sz w:val="32"/>
          <w:szCs w:val="32"/>
          <w:shd w:val="clear" w:color="auto" w:fill="FFFFFF"/>
          <w:lang w:eastAsia="zh-CN"/>
        </w:rPr>
        <w:t>招标</w:t>
      </w:r>
      <w:r>
        <w:rPr>
          <w:rFonts w:hint="eastAsia" w:ascii="仿宋" w:hAnsi="仿宋" w:eastAsia="仿宋" w:cs="仿宋"/>
          <w:i w:val="0"/>
          <w:iCs w:val="0"/>
          <w:caps w:val="0"/>
          <w:color w:val="333333"/>
          <w:spacing w:val="0"/>
          <w:sz w:val="32"/>
          <w:szCs w:val="32"/>
          <w:shd w:val="clear" w:color="auto" w:fill="FFFFFF"/>
        </w:rPr>
        <w:t>项目的全过程服务工作，包括</w:t>
      </w:r>
      <w:r>
        <w:rPr>
          <w:rFonts w:hint="eastAsia" w:ascii="仿宋" w:hAnsi="仿宋" w:eastAsia="仿宋" w:cs="仿宋"/>
          <w:i w:val="0"/>
          <w:iCs w:val="0"/>
          <w:caps w:val="0"/>
          <w:color w:val="333333"/>
          <w:spacing w:val="0"/>
          <w:sz w:val="32"/>
          <w:szCs w:val="32"/>
          <w:shd w:val="clear" w:color="auto" w:fill="FFFFFF"/>
          <w:lang w:eastAsia="zh-CN"/>
        </w:rPr>
        <w:t>发布招标公告、编制招标文件、申请人资格审查及招标文件发售、组织成立评审小组、签发中标通知书</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eastAsia="zh-CN"/>
        </w:rPr>
        <w:t>对申请人质疑的书面答复等与招标投标相关工作。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i w:val="0"/>
          <w:iCs w:val="0"/>
          <w:caps w:val="0"/>
          <w:color w:val="333333"/>
          <w:spacing w:val="0"/>
          <w:sz w:val="32"/>
          <w:szCs w:val="32"/>
          <w:shd w:val="clear" w:color="auto" w:fill="FFFFFF"/>
          <w:lang w:eastAsia="zh-CN"/>
        </w:rPr>
      </w:pPr>
      <w:r>
        <w:rPr>
          <w:rFonts w:hint="eastAsia" w:ascii="仿宋" w:hAnsi="仿宋" w:eastAsia="仿宋" w:cs="仿宋"/>
          <w:b/>
          <w:color w:val="auto"/>
          <w:sz w:val="32"/>
          <w:szCs w:val="32"/>
          <w:lang w:eastAsia="zh-CN"/>
        </w:rPr>
        <w:t>三、</w:t>
      </w:r>
      <w:r>
        <w:rPr>
          <w:rFonts w:hint="eastAsia" w:ascii="仿宋" w:hAnsi="仿宋" w:eastAsia="仿宋" w:cs="仿宋"/>
          <w:b/>
          <w:bCs/>
          <w:i w:val="0"/>
          <w:iCs w:val="0"/>
          <w:caps w:val="0"/>
          <w:color w:val="333333"/>
          <w:spacing w:val="0"/>
          <w:sz w:val="32"/>
          <w:szCs w:val="32"/>
          <w:shd w:val="clear" w:color="auto" w:fill="FFFFFF"/>
          <w:lang w:eastAsia="zh-CN"/>
        </w:rPr>
        <w:t>报名方式及报名截止时间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lang w:val="en-US" w:eastAsia="zh-CN"/>
        </w:rPr>
      </w:pPr>
      <w:r>
        <w:rPr>
          <w:rStyle w:val="8"/>
          <w:rFonts w:hint="eastAsia" w:ascii="仿宋" w:hAnsi="仿宋" w:eastAsia="仿宋" w:cs="仿宋"/>
          <w:b w:val="0"/>
          <w:bCs w:val="0"/>
          <w:i w:val="0"/>
          <w:iCs w:val="0"/>
          <w:caps w:val="0"/>
          <w:color w:val="auto"/>
          <w:spacing w:val="0"/>
          <w:sz w:val="32"/>
          <w:szCs w:val="32"/>
          <w:u w:val="none"/>
          <w:lang w:val="en-US" w:eastAsia="zh-CN"/>
        </w:rPr>
        <w:t>潜在投标人</w:t>
      </w:r>
      <w:r>
        <w:rPr>
          <w:rStyle w:val="8"/>
          <w:rFonts w:hint="eastAsia" w:ascii="仿宋" w:hAnsi="仿宋" w:eastAsia="仿宋" w:cs="仿宋"/>
          <w:b w:val="0"/>
          <w:bCs w:val="0"/>
          <w:i w:val="0"/>
          <w:iCs w:val="0"/>
          <w:caps w:val="0"/>
          <w:color w:val="auto"/>
          <w:spacing w:val="0"/>
          <w:sz w:val="32"/>
          <w:szCs w:val="32"/>
          <w:u w:val="none"/>
          <w:lang w:eastAsia="zh-CN"/>
        </w:rPr>
        <w:t>填写</w:t>
      </w:r>
      <w:r>
        <w:rPr>
          <w:rStyle w:val="8"/>
          <w:rFonts w:hint="eastAsia" w:ascii="仿宋" w:hAnsi="仿宋" w:eastAsia="仿宋" w:cs="仿宋"/>
          <w:b w:val="0"/>
          <w:bCs w:val="0"/>
          <w:i w:val="0"/>
          <w:iCs w:val="0"/>
          <w:caps w:val="0"/>
          <w:color w:val="auto"/>
          <w:spacing w:val="0"/>
          <w:sz w:val="32"/>
          <w:szCs w:val="32"/>
          <w:u w:val="none"/>
          <w:lang w:eastAsia="zh-CN"/>
        </w:rPr>
        <w:fldChar w:fldCharType="begin"/>
      </w:r>
      <w:r>
        <w:rPr>
          <w:rStyle w:val="8"/>
          <w:rFonts w:hint="eastAsia" w:ascii="仿宋" w:hAnsi="仿宋" w:eastAsia="仿宋" w:cs="仿宋"/>
          <w:b w:val="0"/>
          <w:bCs w:val="0"/>
          <w:i w:val="0"/>
          <w:iCs w:val="0"/>
          <w:caps w:val="0"/>
          <w:color w:val="auto"/>
          <w:spacing w:val="0"/>
          <w:sz w:val="32"/>
          <w:szCs w:val="32"/>
          <w:u w:val="none"/>
          <w:lang w:eastAsia="zh-CN"/>
        </w:rPr>
        <w:instrText xml:space="preserve"> HYPERLINK "mailto:《企业基本情况表》包含企业名称、法人代表及联系方式、联系人及联系电话、报名的项目名称等填写齐全加盖公章，将扫描件发送至ngzrzyjcg@163.com邮箱，邮件摘要要注明报名的项目名称，视为报名成功。审核通过后将比选文件以电子版形式发放。" </w:instrText>
      </w:r>
      <w:r>
        <w:rPr>
          <w:rStyle w:val="8"/>
          <w:rFonts w:hint="eastAsia" w:ascii="仿宋" w:hAnsi="仿宋" w:eastAsia="仿宋" w:cs="仿宋"/>
          <w:b w:val="0"/>
          <w:bCs w:val="0"/>
          <w:i w:val="0"/>
          <w:iCs w:val="0"/>
          <w:caps w:val="0"/>
          <w:color w:val="auto"/>
          <w:spacing w:val="0"/>
          <w:sz w:val="32"/>
          <w:szCs w:val="32"/>
          <w:u w:val="none"/>
          <w:lang w:eastAsia="zh-CN"/>
        </w:rPr>
        <w:fldChar w:fldCharType="separate"/>
      </w:r>
      <w:r>
        <w:rPr>
          <w:rStyle w:val="8"/>
          <w:rFonts w:hint="eastAsia" w:ascii="仿宋" w:hAnsi="仿宋" w:eastAsia="仿宋" w:cs="仿宋"/>
          <w:b w:val="0"/>
          <w:bCs w:val="0"/>
          <w:i w:val="0"/>
          <w:iCs w:val="0"/>
          <w:caps w:val="0"/>
          <w:color w:val="auto"/>
          <w:spacing w:val="0"/>
          <w:sz w:val="32"/>
          <w:szCs w:val="32"/>
          <w:u w:val="none"/>
          <w:lang w:eastAsia="zh-CN"/>
        </w:rPr>
        <w:t>《企业基本情况表》（格式自拟）包含企业名称、法人代表及联系方式、联系人及联系电话、报名的项目名称等填写齐全加盖公章</w:t>
      </w:r>
      <w:r>
        <w:rPr>
          <w:rStyle w:val="8"/>
          <w:rFonts w:hint="eastAsia" w:ascii="仿宋" w:hAnsi="仿宋" w:eastAsia="仿宋" w:cs="仿宋"/>
          <w:b w:val="0"/>
          <w:bCs w:val="0"/>
          <w:i w:val="0"/>
          <w:iCs w:val="0"/>
          <w:caps w:val="0"/>
          <w:color w:val="auto"/>
          <w:spacing w:val="0"/>
          <w:sz w:val="32"/>
          <w:szCs w:val="32"/>
          <w:u w:val="none"/>
          <w:lang w:val="en-US" w:eastAsia="zh-CN"/>
        </w:rPr>
        <w:t>于2022年6月19日11时30分前</w:t>
      </w:r>
      <w:r>
        <w:rPr>
          <w:rStyle w:val="8"/>
          <w:rFonts w:hint="eastAsia" w:ascii="仿宋" w:hAnsi="仿宋" w:eastAsia="仿宋" w:cs="仿宋"/>
          <w:b w:val="0"/>
          <w:bCs w:val="0"/>
          <w:i w:val="0"/>
          <w:iCs w:val="0"/>
          <w:caps w:val="0"/>
          <w:color w:val="auto"/>
          <w:spacing w:val="0"/>
          <w:sz w:val="32"/>
          <w:szCs w:val="32"/>
          <w:u w:val="none"/>
          <w:lang w:eastAsia="zh-CN"/>
        </w:rPr>
        <w:t>，将扫描件发送至</w:t>
      </w:r>
      <w:r>
        <w:rPr>
          <w:rStyle w:val="8"/>
          <w:rFonts w:hint="eastAsia" w:ascii="仿宋" w:hAnsi="仿宋" w:eastAsia="仿宋" w:cs="仿宋"/>
          <w:b w:val="0"/>
          <w:bCs w:val="0"/>
          <w:i w:val="0"/>
          <w:iCs w:val="0"/>
          <w:caps w:val="0"/>
          <w:color w:val="0000FF"/>
          <w:spacing w:val="0"/>
          <w:sz w:val="32"/>
          <w:szCs w:val="32"/>
          <w:u w:val="none"/>
          <w:lang w:val="en-US" w:eastAsia="zh-CN"/>
        </w:rPr>
        <w:t>ngzjjszgc</w:t>
      </w:r>
      <w:r>
        <w:rPr>
          <w:rStyle w:val="8"/>
          <w:rFonts w:hint="eastAsia" w:ascii="仿宋" w:hAnsi="仿宋" w:eastAsia="仿宋" w:cs="仿宋"/>
          <w:b w:val="0"/>
          <w:bCs w:val="0"/>
          <w:i w:val="0"/>
          <w:iCs w:val="0"/>
          <w:caps w:val="0"/>
          <w:color w:val="auto"/>
          <w:spacing w:val="0"/>
          <w:sz w:val="32"/>
          <w:szCs w:val="32"/>
          <w:u w:val="none"/>
          <w:lang w:eastAsia="zh-CN"/>
        </w:rPr>
        <w:t>@163.com邮箱，邮件摘要要注明报名的项目名称，视为报名成功。</w:t>
      </w:r>
      <w:r>
        <w:rPr>
          <w:rStyle w:val="8"/>
          <w:rFonts w:hint="eastAsia" w:ascii="仿宋" w:hAnsi="仿宋" w:eastAsia="仿宋" w:cs="仿宋"/>
          <w:b w:val="0"/>
          <w:bCs w:val="0"/>
          <w:i w:val="0"/>
          <w:iCs w:val="0"/>
          <w:caps w:val="0"/>
          <w:color w:val="auto"/>
          <w:spacing w:val="0"/>
          <w:sz w:val="32"/>
          <w:szCs w:val="32"/>
          <w:u w:val="none"/>
          <w:lang w:eastAsia="zh-CN"/>
        </w:rPr>
        <w:fldChar w:fldCharType="end"/>
      </w:r>
      <w:r>
        <w:rPr>
          <w:rStyle w:val="8"/>
          <w:rFonts w:hint="eastAsia" w:ascii="仿宋" w:hAnsi="仿宋" w:eastAsia="仿宋" w:cs="仿宋"/>
          <w:b w:val="0"/>
          <w:bCs w:val="0"/>
          <w:i w:val="0"/>
          <w:iCs w:val="0"/>
          <w:caps w:val="0"/>
          <w:color w:val="auto"/>
          <w:spacing w:val="0"/>
          <w:sz w:val="32"/>
          <w:szCs w:val="32"/>
          <w:u w:val="none"/>
          <w:lang w:eastAsia="zh-CN"/>
        </w:rPr>
        <w:t>逾期报名的不予受理。</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i w:val="0"/>
          <w:iCs w:val="0"/>
          <w:caps w:val="0"/>
          <w:color w:val="333333"/>
          <w:spacing w:val="0"/>
          <w:sz w:val="32"/>
          <w:szCs w:val="32"/>
          <w:shd w:val="clear" w:color="auto" w:fill="FFFFFF"/>
          <w:lang w:eastAsia="zh-CN"/>
        </w:rPr>
      </w:pPr>
      <w:r>
        <w:rPr>
          <w:rFonts w:hint="eastAsia" w:ascii="仿宋" w:hAnsi="仿宋" w:eastAsia="仿宋" w:cs="仿宋"/>
          <w:b/>
          <w:color w:val="auto"/>
          <w:sz w:val="32"/>
          <w:szCs w:val="32"/>
          <w:lang w:eastAsia="zh-CN"/>
        </w:rPr>
        <w:t>四、</w:t>
      </w:r>
      <w:r>
        <w:rPr>
          <w:rFonts w:hint="eastAsia" w:ascii="仿宋" w:hAnsi="仿宋" w:eastAsia="仿宋" w:cs="仿宋"/>
          <w:b/>
          <w:color w:val="auto"/>
          <w:sz w:val="32"/>
          <w:szCs w:val="32"/>
        </w:rPr>
        <w:t>投标文件</w:t>
      </w:r>
      <w:r>
        <w:rPr>
          <w:rFonts w:hint="eastAsia" w:ascii="仿宋" w:hAnsi="仿宋" w:eastAsia="仿宋" w:cs="仿宋"/>
          <w:b/>
          <w:color w:val="auto"/>
          <w:sz w:val="32"/>
          <w:szCs w:val="32"/>
          <w:lang w:eastAsia="zh-CN"/>
        </w:rPr>
        <w:t>截止时间及</w:t>
      </w:r>
      <w:r>
        <w:rPr>
          <w:rFonts w:hint="eastAsia" w:ascii="仿宋" w:hAnsi="仿宋" w:eastAsia="仿宋" w:cs="仿宋"/>
          <w:b/>
          <w:color w:val="auto"/>
          <w:sz w:val="32"/>
          <w:szCs w:val="32"/>
        </w:rPr>
        <w:t>递交</w:t>
      </w:r>
      <w:r>
        <w:rPr>
          <w:rFonts w:hint="eastAsia" w:ascii="仿宋" w:hAnsi="仿宋" w:eastAsia="仿宋" w:cs="仿宋"/>
          <w:b/>
          <w:color w:val="auto"/>
          <w:sz w:val="32"/>
          <w:szCs w:val="32"/>
          <w:lang w:eastAsia="zh-CN"/>
        </w:rPr>
        <w:t>方式</w:t>
      </w:r>
      <w:r>
        <w:rPr>
          <w:rFonts w:hint="eastAsia" w:ascii="仿宋" w:hAnsi="仿宋" w:eastAsia="仿宋" w:cs="仿宋"/>
          <w:b/>
          <w:bCs/>
          <w:i w:val="0"/>
          <w:iCs w:val="0"/>
          <w:caps w:val="0"/>
          <w:color w:val="333333"/>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1"/>
          <w:sz w:val="32"/>
          <w:szCs w:val="32"/>
          <w:lang w:eastAsia="zh-CN"/>
        </w:rPr>
      </w:pPr>
      <w:r>
        <w:rPr>
          <w:rFonts w:hint="eastAsia" w:ascii="仿宋" w:hAnsi="仿宋" w:eastAsia="仿宋" w:cs="仿宋"/>
          <w:b w:val="0"/>
          <w:bCs w:val="0"/>
          <w:i w:val="0"/>
          <w:iCs w:val="0"/>
          <w:caps w:val="0"/>
          <w:color w:val="auto"/>
          <w:spacing w:val="0"/>
          <w:sz w:val="32"/>
          <w:szCs w:val="32"/>
          <w:lang w:val="en-US" w:eastAsia="zh-CN"/>
        </w:rPr>
        <w:t>1.投标人于</w:t>
      </w:r>
      <w:r>
        <w:rPr>
          <w:rFonts w:hint="eastAsia" w:ascii="仿宋" w:hAnsi="仿宋" w:eastAsia="仿宋" w:cs="仿宋"/>
          <w:b w:val="0"/>
          <w:bCs w:val="0"/>
          <w:i w:val="0"/>
          <w:iCs w:val="0"/>
          <w:caps w:val="0"/>
          <w:color w:val="0070C0"/>
          <w:spacing w:val="0"/>
          <w:sz w:val="32"/>
          <w:szCs w:val="32"/>
          <w:lang w:eastAsia="zh-CN"/>
        </w:rPr>
        <w:t>2022年</w:t>
      </w:r>
      <w:r>
        <w:rPr>
          <w:rFonts w:hint="eastAsia" w:ascii="仿宋" w:hAnsi="仿宋" w:eastAsia="仿宋" w:cs="仿宋"/>
          <w:b w:val="0"/>
          <w:bCs w:val="0"/>
          <w:i w:val="0"/>
          <w:iCs w:val="0"/>
          <w:caps w:val="0"/>
          <w:color w:val="0070C0"/>
          <w:spacing w:val="0"/>
          <w:sz w:val="32"/>
          <w:szCs w:val="32"/>
          <w:lang w:val="en-US" w:eastAsia="zh-CN"/>
        </w:rPr>
        <w:t>6</w:t>
      </w:r>
      <w:r>
        <w:rPr>
          <w:rFonts w:hint="eastAsia" w:ascii="仿宋" w:hAnsi="仿宋" w:eastAsia="仿宋" w:cs="仿宋"/>
          <w:b w:val="0"/>
          <w:bCs w:val="0"/>
          <w:i w:val="0"/>
          <w:iCs w:val="0"/>
          <w:caps w:val="0"/>
          <w:color w:val="0070C0"/>
          <w:spacing w:val="0"/>
          <w:sz w:val="32"/>
          <w:szCs w:val="32"/>
          <w:lang w:eastAsia="zh-CN"/>
        </w:rPr>
        <w:t>月</w:t>
      </w:r>
      <w:r>
        <w:rPr>
          <w:rFonts w:hint="eastAsia" w:ascii="仿宋" w:hAnsi="仿宋" w:eastAsia="仿宋" w:cs="仿宋"/>
          <w:b w:val="0"/>
          <w:bCs w:val="0"/>
          <w:i w:val="0"/>
          <w:iCs w:val="0"/>
          <w:caps w:val="0"/>
          <w:color w:val="0070C0"/>
          <w:spacing w:val="0"/>
          <w:sz w:val="32"/>
          <w:szCs w:val="32"/>
          <w:lang w:val="en-US" w:eastAsia="zh-CN"/>
        </w:rPr>
        <w:t>21</w:t>
      </w:r>
      <w:r>
        <w:rPr>
          <w:rFonts w:hint="eastAsia" w:ascii="仿宋" w:hAnsi="仿宋" w:eastAsia="仿宋" w:cs="仿宋"/>
          <w:b w:val="0"/>
          <w:bCs w:val="0"/>
          <w:i w:val="0"/>
          <w:iCs w:val="0"/>
          <w:caps w:val="0"/>
          <w:color w:val="0070C0"/>
          <w:spacing w:val="0"/>
          <w:sz w:val="32"/>
          <w:szCs w:val="32"/>
          <w:lang w:eastAsia="zh-CN"/>
        </w:rPr>
        <w:t>日</w:t>
      </w:r>
      <w:r>
        <w:rPr>
          <w:rFonts w:hint="eastAsia" w:ascii="仿宋" w:hAnsi="仿宋" w:eastAsia="仿宋" w:cs="仿宋"/>
          <w:color w:val="0070C0"/>
          <w:kern w:val="1"/>
          <w:sz w:val="32"/>
          <w:szCs w:val="32"/>
          <w:lang w:val="en-US" w:eastAsia="zh-CN"/>
        </w:rPr>
        <w:t>15</w:t>
      </w:r>
      <w:r>
        <w:rPr>
          <w:rFonts w:hint="eastAsia" w:ascii="仿宋" w:hAnsi="仿宋" w:eastAsia="仿宋" w:cs="仿宋"/>
          <w:color w:val="0070C0"/>
          <w:kern w:val="1"/>
          <w:sz w:val="32"/>
          <w:szCs w:val="32"/>
        </w:rPr>
        <w:t>时00分</w:t>
      </w:r>
      <w:r>
        <w:rPr>
          <w:rFonts w:hint="eastAsia" w:ascii="仿宋" w:hAnsi="仿宋" w:eastAsia="仿宋" w:cs="仿宋"/>
          <w:color w:val="auto"/>
          <w:kern w:val="1"/>
          <w:sz w:val="32"/>
          <w:szCs w:val="32"/>
          <w:lang w:eastAsia="zh-CN"/>
        </w:rPr>
        <w:t>前将投标文件发送至</w:t>
      </w:r>
      <w:r>
        <w:rPr>
          <w:rFonts w:hint="eastAsia" w:ascii="仿宋" w:hAnsi="仿宋" w:eastAsia="仿宋" w:cs="仿宋"/>
          <w:color w:val="auto"/>
          <w:kern w:val="1"/>
          <w:sz w:val="32"/>
          <w:szCs w:val="32"/>
          <w:lang w:val="en-US" w:eastAsia="zh-CN"/>
        </w:rPr>
        <w:t>邮箱</w:t>
      </w:r>
      <w:r>
        <w:rPr>
          <w:rFonts w:hint="eastAsia" w:ascii="仿宋" w:hAnsi="仿宋" w:eastAsia="仿宋" w:cs="仿宋"/>
          <w:color w:val="auto"/>
          <w:kern w:val="1"/>
          <w:sz w:val="32"/>
          <w:szCs w:val="32"/>
          <w:lang w:eastAsia="zh-CN"/>
        </w:rPr>
        <w:t>，投标人应当为投标文件加密。未按规定时间和方式提交电子投标文件的、因投标人的原因导致电子投标文件不能打开的招标人不予受理。</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rPr>
      </w:pPr>
      <w:r>
        <w:rPr>
          <w:rFonts w:hint="eastAsia" w:ascii="仿宋" w:hAnsi="仿宋" w:eastAsia="仿宋" w:cs="仿宋"/>
          <w:b/>
          <w:color w:val="auto"/>
          <w:kern w:val="1"/>
          <w:sz w:val="32"/>
          <w:szCs w:val="32"/>
          <w:lang w:val="en-US" w:eastAsia="zh-CN"/>
        </w:rPr>
        <w:t>2.</w:t>
      </w:r>
      <w:r>
        <w:rPr>
          <w:rFonts w:hint="eastAsia" w:ascii="仿宋" w:hAnsi="仿宋" w:eastAsia="仿宋" w:cs="仿宋"/>
          <w:b/>
          <w:color w:val="auto"/>
          <w:kern w:val="1"/>
          <w:sz w:val="32"/>
          <w:szCs w:val="32"/>
        </w:rPr>
        <w:t>投标文件</w:t>
      </w:r>
      <w:r>
        <w:rPr>
          <w:rFonts w:hint="eastAsia" w:ascii="仿宋" w:hAnsi="仿宋" w:eastAsia="仿宋" w:cs="仿宋"/>
          <w:b/>
          <w:color w:val="auto"/>
          <w:kern w:val="1"/>
          <w:sz w:val="32"/>
          <w:szCs w:val="32"/>
          <w:lang w:eastAsia="zh-CN"/>
        </w:rPr>
        <w:t>递交方式</w:t>
      </w:r>
      <w:r>
        <w:rPr>
          <w:rFonts w:hint="eastAsia" w:ascii="仿宋" w:hAnsi="仿宋" w:eastAsia="仿宋" w:cs="仿宋"/>
          <w:b/>
          <w:color w:val="auto"/>
          <w:kern w:val="1"/>
          <w:sz w:val="32"/>
          <w:szCs w:val="32"/>
        </w:rPr>
        <w:t>：</w:t>
      </w:r>
      <w:r>
        <w:rPr>
          <w:rFonts w:hint="eastAsia" w:ascii="仿宋" w:hAnsi="仿宋" w:eastAsia="仿宋" w:cs="仿宋"/>
          <w:color w:val="auto"/>
          <w:kern w:val="1"/>
          <w:sz w:val="32"/>
          <w:szCs w:val="32"/>
          <w:lang w:eastAsia="zh-CN"/>
        </w:rPr>
        <w:t>投标文件为网上投交，投交邮箱地址：</w:t>
      </w:r>
      <w:r>
        <w:rPr>
          <w:rStyle w:val="8"/>
          <w:rFonts w:hint="eastAsia" w:ascii="仿宋" w:hAnsi="仿宋" w:eastAsia="仿宋" w:cs="仿宋"/>
          <w:b w:val="0"/>
          <w:bCs w:val="0"/>
          <w:i w:val="0"/>
          <w:iCs w:val="0"/>
          <w:caps w:val="0"/>
          <w:color w:val="0000FF"/>
          <w:spacing w:val="0"/>
          <w:sz w:val="32"/>
          <w:szCs w:val="32"/>
          <w:u w:val="none"/>
          <w:lang w:val="en-US" w:eastAsia="zh-CN"/>
        </w:rPr>
        <w:t>ngzjjszgc</w:t>
      </w:r>
      <w:r>
        <w:rPr>
          <w:rStyle w:val="8"/>
          <w:rFonts w:hint="eastAsia" w:ascii="仿宋" w:hAnsi="仿宋" w:eastAsia="仿宋" w:cs="仿宋"/>
          <w:b w:val="0"/>
          <w:bCs w:val="0"/>
          <w:i w:val="0"/>
          <w:iCs w:val="0"/>
          <w:caps w:val="0"/>
          <w:color w:val="auto"/>
          <w:spacing w:val="0"/>
          <w:sz w:val="32"/>
          <w:szCs w:val="32"/>
          <w:u w:val="none"/>
          <w:lang w:eastAsia="zh-CN"/>
        </w:rPr>
        <w:t>@163.com</w:t>
      </w:r>
      <w:r>
        <w:rPr>
          <w:rFonts w:hint="eastAsia" w:ascii="仿宋" w:hAnsi="仿宋" w:eastAsia="仿宋" w:cs="仿宋"/>
          <w:color w:val="auto"/>
          <w:kern w:val="1"/>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39"/>
        <w:textAlignment w:val="auto"/>
        <w:rPr>
          <w:rFonts w:hint="eastAsia" w:ascii="仿宋" w:hAnsi="仿宋" w:eastAsia="仿宋" w:cs="仿宋"/>
          <w:b/>
          <w:color w:val="auto"/>
          <w:sz w:val="32"/>
          <w:szCs w:val="32"/>
          <w:lang w:eastAsia="zh-CN"/>
        </w:rPr>
      </w:pPr>
      <w:r>
        <w:rPr>
          <w:rFonts w:hint="eastAsia" w:ascii="仿宋" w:hAnsi="仿宋" w:eastAsia="仿宋" w:cs="仿宋"/>
          <w:b/>
          <w:bCs/>
          <w:i w:val="0"/>
          <w:iCs w:val="0"/>
          <w:caps w:val="0"/>
          <w:color w:val="333333"/>
          <w:spacing w:val="0"/>
          <w:sz w:val="32"/>
          <w:szCs w:val="32"/>
          <w:shd w:val="clear" w:color="auto" w:fill="FFFFFF"/>
          <w:lang w:eastAsia="zh-CN"/>
        </w:rPr>
        <w:t>五、</w:t>
      </w:r>
      <w:r>
        <w:rPr>
          <w:rFonts w:hint="eastAsia" w:ascii="仿宋" w:hAnsi="仿宋" w:eastAsia="仿宋" w:cs="仿宋"/>
          <w:b/>
          <w:color w:val="auto"/>
          <w:sz w:val="32"/>
          <w:szCs w:val="32"/>
        </w:rPr>
        <w:t>开标时间</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地点</w:t>
      </w:r>
      <w:r>
        <w:rPr>
          <w:rFonts w:hint="eastAsia" w:ascii="仿宋" w:hAnsi="仿宋" w:eastAsia="仿宋" w:cs="仿宋"/>
          <w:b/>
          <w:color w:val="auto"/>
          <w:sz w:val="32"/>
          <w:szCs w:val="32"/>
          <w:lang w:eastAsia="zh-CN"/>
        </w:rPr>
        <w:t>与方式</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1.开标时间：</w:t>
      </w:r>
      <w:r>
        <w:rPr>
          <w:rFonts w:hint="eastAsia" w:ascii="仿宋" w:hAnsi="仿宋" w:eastAsia="仿宋" w:cs="仿宋"/>
          <w:color w:val="0070C0"/>
          <w:kern w:val="1"/>
          <w:sz w:val="32"/>
          <w:szCs w:val="32"/>
        </w:rPr>
        <w:t>202</w:t>
      </w:r>
      <w:r>
        <w:rPr>
          <w:rFonts w:hint="eastAsia" w:ascii="仿宋" w:hAnsi="仿宋" w:eastAsia="仿宋" w:cs="仿宋"/>
          <w:color w:val="0070C0"/>
          <w:kern w:val="1"/>
          <w:sz w:val="32"/>
          <w:szCs w:val="32"/>
          <w:lang w:val="en-US" w:eastAsia="zh-CN"/>
        </w:rPr>
        <w:t>2</w:t>
      </w:r>
      <w:r>
        <w:rPr>
          <w:rFonts w:hint="eastAsia" w:ascii="仿宋" w:hAnsi="仿宋" w:eastAsia="仿宋" w:cs="仿宋"/>
          <w:color w:val="0070C0"/>
          <w:kern w:val="1"/>
          <w:sz w:val="32"/>
          <w:szCs w:val="32"/>
        </w:rPr>
        <w:t>年</w:t>
      </w:r>
      <w:r>
        <w:rPr>
          <w:rFonts w:hint="eastAsia" w:ascii="仿宋" w:hAnsi="仿宋" w:eastAsia="仿宋" w:cs="仿宋"/>
          <w:color w:val="0070C0"/>
          <w:kern w:val="1"/>
          <w:sz w:val="32"/>
          <w:szCs w:val="32"/>
          <w:lang w:val="en-US" w:eastAsia="zh-CN"/>
        </w:rPr>
        <w:t>6</w:t>
      </w:r>
      <w:r>
        <w:rPr>
          <w:rFonts w:hint="eastAsia" w:ascii="仿宋" w:hAnsi="仿宋" w:eastAsia="仿宋" w:cs="仿宋"/>
          <w:color w:val="0070C0"/>
          <w:kern w:val="1"/>
          <w:sz w:val="32"/>
          <w:szCs w:val="32"/>
        </w:rPr>
        <w:t>月</w:t>
      </w:r>
      <w:r>
        <w:rPr>
          <w:rFonts w:hint="eastAsia" w:ascii="仿宋" w:hAnsi="仿宋" w:eastAsia="仿宋" w:cs="仿宋"/>
          <w:color w:val="0070C0"/>
          <w:kern w:val="1"/>
          <w:sz w:val="32"/>
          <w:szCs w:val="32"/>
          <w:lang w:val="en-US" w:eastAsia="zh-CN"/>
        </w:rPr>
        <w:t>21</w:t>
      </w:r>
      <w:r>
        <w:rPr>
          <w:rFonts w:hint="eastAsia" w:ascii="仿宋" w:hAnsi="仿宋" w:eastAsia="仿宋" w:cs="仿宋"/>
          <w:color w:val="0070C0"/>
          <w:kern w:val="1"/>
          <w:sz w:val="32"/>
          <w:szCs w:val="32"/>
        </w:rPr>
        <w:t>日</w:t>
      </w:r>
      <w:r>
        <w:rPr>
          <w:rFonts w:hint="eastAsia" w:ascii="仿宋" w:hAnsi="仿宋" w:eastAsia="仿宋" w:cs="仿宋"/>
          <w:color w:val="0070C0"/>
          <w:kern w:val="1"/>
          <w:sz w:val="32"/>
          <w:szCs w:val="32"/>
          <w:lang w:val="en-US" w:eastAsia="zh-CN"/>
        </w:rPr>
        <w:t>15</w:t>
      </w:r>
      <w:r>
        <w:rPr>
          <w:rFonts w:hint="eastAsia" w:ascii="仿宋" w:hAnsi="仿宋" w:eastAsia="仿宋" w:cs="仿宋"/>
          <w:color w:val="0070C0"/>
          <w:kern w:val="1"/>
          <w:sz w:val="32"/>
          <w:szCs w:val="32"/>
        </w:rPr>
        <w:t>时00分</w:t>
      </w:r>
      <w:r>
        <w:rPr>
          <w:rFonts w:hint="eastAsia" w:ascii="仿宋" w:hAnsi="仿宋" w:eastAsia="仿宋" w:cs="仿宋"/>
          <w:color w:val="auto"/>
          <w:kern w:val="1"/>
          <w:sz w:val="32"/>
          <w:szCs w:val="32"/>
        </w:rPr>
        <w:t>；</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eastAsia" w:ascii="仿宋" w:hAnsi="仿宋" w:eastAsia="仿宋" w:cs="仿宋"/>
          <w:bCs/>
          <w:color w:val="auto"/>
          <w:kern w:val="1"/>
          <w:sz w:val="32"/>
          <w:szCs w:val="32"/>
        </w:rPr>
      </w:pPr>
      <w:r>
        <w:rPr>
          <w:rFonts w:hint="eastAsia" w:ascii="仿宋" w:hAnsi="仿宋" w:eastAsia="仿宋" w:cs="仿宋"/>
          <w:color w:val="auto"/>
          <w:kern w:val="1"/>
          <w:sz w:val="32"/>
          <w:szCs w:val="32"/>
        </w:rPr>
        <w:t>2.开标地点：</w:t>
      </w:r>
      <w:r>
        <w:rPr>
          <w:rFonts w:hint="eastAsia" w:ascii="仿宋" w:hAnsi="仿宋" w:eastAsia="仿宋" w:cs="仿宋"/>
          <w:bCs/>
          <w:color w:val="auto"/>
          <w:kern w:val="1"/>
          <w:sz w:val="32"/>
          <w:szCs w:val="32"/>
          <w:lang w:eastAsia="zh-CN"/>
        </w:rPr>
        <w:t>南宫市住房和城乡建设局会议室</w:t>
      </w:r>
      <w:r>
        <w:rPr>
          <w:rFonts w:hint="eastAsia" w:ascii="仿宋" w:hAnsi="仿宋" w:eastAsia="仿宋" w:cs="仿宋"/>
          <w:bCs/>
          <w:color w:val="auto"/>
          <w:kern w:val="1"/>
          <w:sz w:val="32"/>
          <w:szCs w:val="32"/>
        </w:rPr>
        <w:t>。</w:t>
      </w:r>
    </w:p>
    <w:p>
      <w:pPr>
        <w:keepNext w:val="0"/>
        <w:keepLines w:val="0"/>
        <w:pageBreakBefore w:val="0"/>
        <w:kinsoku/>
        <w:wordWrap/>
        <w:overflowPunct/>
        <w:topLinePunct w:val="0"/>
        <w:autoSpaceDE/>
        <w:autoSpaceDN/>
        <w:bidi w:val="0"/>
        <w:adjustRightInd/>
        <w:snapToGrid/>
        <w:spacing w:line="500" w:lineRule="exact"/>
        <w:ind w:firstLine="560"/>
        <w:textAlignment w:val="auto"/>
        <w:rPr>
          <w:rStyle w:val="8"/>
          <w:rFonts w:hint="eastAsia" w:ascii="仿宋" w:hAnsi="仿宋" w:eastAsia="仿宋" w:cs="仿宋"/>
          <w:b w:val="0"/>
          <w:bCs w:val="0"/>
          <w:i w:val="0"/>
          <w:iCs w:val="0"/>
          <w:caps w:val="0"/>
          <w:color w:val="auto"/>
          <w:spacing w:val="0"/>
          <w:sz w:val="32"/>
          <w:szCs w:val="32"/>
          <w:u w:val="none"/>
          <w:lang w:eastAsia="zh-CN"/>
        </w:rPr>
      </w:pPr>
      <w:r>
        <w:rPr>
          <w:rFonts w:hint="eastAsia" w:ascii="仿宋" w:hAnsi="仿宋" w:eastAsia="仿宋" w:cs="仿宋"/>
          <w:bCs/>
          <w:color w:val="auto"/>
          <w:kern w:val="1"/>
          <w:sz w:val="32"/>
          <w:szCs w:val="32"/>
          <w:lang w:val="en-US" w:eastAsia="zh-CN"/>
        </w:rPr>
        <w:t>3.开标方式：为落实疫情防控政策，本次遴选所有投标单位均不用到达现场。投标截止时间到达以后，开标时招标人根据投标报名表联系投标人获得投标文件密码当场解密。</w:t>
      </w:r>
    </w:p>
    <w:p>
      <w:pPr>
        <w:keepNext w:val="0"/>
        <w:keepLines w:val="0"/>
        <w:pageBreakBefore w:val="0"/>
        <w:kinsoku/>
        <w:wordWrap/>
        <w:overflowPunct/>
        <w:topLinePunct w:val="0"/>
        <w:autoSpaceDE/>
        <w:autoSpaceDN/>
        <w:bidi w:val="0"/>
        <w:adjustRightInd/>
        <w:snapToGrid/>
        <w:spacing w:line="500" w:lineRule="exact"/>
        <w:ind w:firstLine="560"/>
        <w:textAlignment w:val="auto"/>
        <w:rPr>
          <w:rFonts w:hint="default" w:ascii="仿宋" w:hAnsi="仿宋" w:eastAsia="仿宋" w:cs="仿宋"/>
          <w:bCs/>
          <w:color w:val="0000FF"/>
          <w:kern w:val="1"/>
          <w:sz w:val="32"/>
          <w:szCs w:val="32"/>
          <w:lang w:val="en-US" w:eastAsia="zh-CN"/>
        </w:rPr>
      </w:pP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w:t>
      </w:r>
      <w:r>
        <w:rPr>
          <w:rFonts w:hint="eastAsia" w:ascii="仿宋" w:hAnsi="仿宋" w:eastAsia="仿宋" w:cs="仿宋"/>
          <w:b/>
          <w:color w:val="auto"/>
          <w:sz w:val="32"/>
          <w:szCs w:val="32"/>
          <w:lang w:eastAsia="zh-CN"/>
        </w:rPr>
        <w:t>报名联系电话：</w:t>
      </w:r>
      <w:r>
        <w:rPr>
          <w:rFonts w:hint="eastAsia" w:ascii="仿宋" w:hAnsi="仿宋" w:eastAsia="仿宋" w:cs="仿宋"/>
          <w:b/>
          <w:color w:val="auto"/>
          <w:sz w:val="32"/>
          <w:szCs w:val="32"/>
          <w:lang w:val="en-US" w:eastAsia="zh-CN"/>
        </w:rPr>
        <w:t>0319-5222938转8338</w:t>
      </w:r>
    </w:p>
    <w:p>
      <w:pPr>
        <w:pStyle w:val="2"/>
        <w:pageBreakBefore w:val="0"/>
        <w:kinsoku/>
        <w:wordWrap/>
        <w:overflowPunct/>
        <w:topLinePunct w:val="0"/>
        <w:autoSpaceDE/>
        <w:autoSpaceDN/>
        <w:bidi w:val="0"/>
        <w:spacing w:line="500" w:lineRule="exact"/>
        <w:textAlignment w:val="auto"/>
        <w:rPr>
          <w:rFonts w:hint="eastAsia" w:ascii="仿宋" w:hAnsi="仿宋" w:eastAsia="仿宋" w:cs="仿宋"/>
          <w:bCs/>
          <w:color w:val="0000FF"/>
          <w:kern w:val="1"/>
          <w:sz w:val="32"/>
          <w:szCs w:val="32"/>
          <w:lang w:val="en-US" w:eastAsia="zh-CN"/>
        </w:rPr>
      </w:pPr>
    </w:p>
    <w:p>
      <w:pPr>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textAlignment w:val="auto"/>
        <w:rPr>
          <w:rFonts w:hint="eastAsia" w:ascii="宋体" w:hAnsi="宋体" w:cs="宋体"/>
          <w:color w:val="auto"/>
          <w:kern w:val="1"/>
          <w:sz w:val="28"/>
          <w:szCs w:val="28"/>
          <w:lang w:val="zh-CN"/>
        </w:rPr>
      </w:pPr>
    </w:p>
    <w:p>
      <w:pPr>
        <w:pStyle w:val="2"/>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color w:val="auto"/>
          <w:kern w:val="1"/>
          <w:sz w:val="28"/>
          <w:szCs w:val="28"/>
          <w:lang w:val="zh-CN"/>
        </w:rPr>
      </w:pPr>
    </w:p>
    <w:p>
      <w:pPr>
        <w:pageBreakBefore w:val="0"/>
        <w:kinsoku/>
        <w:wordWrap/>
        <w:overflowPunct/>
        <w:topLinePunct w:val="0"/>
        <w:autoSpaceDE/>
        <w:autoSpaceDN/>
        <w:bidi w:val="0"/>
        <w:spacing w:line="500" w:lineRule="exact"/>
        <w:jc w:val="center"/>
        <w:textAlignment w:val="auto"/>
        <w:rPr>
          <w:rFonts w:hint="default" w:ascii="宋体" w:hAnsi="宋体" w:cs="宋体"/>
          <w:color w:val="auto"/>
          <w:kern w:val="1"/>
          <w:sz w:val="44"/>
          <w:szCs w:val="44"/>
          <w:lang w:val="en-US" w:eastAsia="zh-CN"/>
        </w:rPr>
      </w:pPr>
      <w:r>
        <w:rPr>
          <w:rFonts w:hint="eastAsia" w:ascii="宋体" w:hAnsi="宋体" w:cs="宋体"/>
          <w:color w:val="auto"/>
          <w:kern w:val="1"/>
          <w:sz w:val="44"/>
          <w:szCs w:val="44"/>
          <w:lang w:eastAsia="zh-CN"/>
        </w:rPr>
        <w:t>第二章</w:t>
      </w:r>
      <w:r>
        <w:rPr>
          <w:rFonts w:hint="eastAsia" w:ascii="宋体" w:hAnsi="宋体" w:cs="宋体"/>
          <w:color w:val="auto"/>
          <w:kern w:val="1"/>
          <w:sz w:val="44"/>
          <w:szCs w:val="44"/>
          <w:lang w:val="en-US" w:eastAsia="zh-CN"/>
        </w:rPr>
        <w:t xml:space="preserve">  投标文件</w:t>
      </w:r>
    </w:p>
    <w:p>
      <w:pPr>
        <w:pageBreakBefore w:val="0"/>
        <w:kinsoku/>
        <w:wordWrap/>
        <w:overflowPunct/>
        <w:topLinePunct w:val="0"/>
        <w:autoSpaceDE/>
        <w:autoSpaceDN/>
        <w:bidi w:val="0"/>
        <w:spacing w:line="500" w:lineRule="exact"/>
        <w:jc w:val="right"/>
        <w:textAlignment w:val="auto"/>
        <w:rPr>
          <w:rFonts w:ascii="宋体" w:hAnsi="宋体" w:cs="宋体"/>
          <w:color w:val="auto"/>
          <w:kern w:val="1"/>
          <w:sz w:val="32"/>
          <w:szCs w:val="32"/>
        </w:rPr>
      </w:pPr>
      <w:r>
        <w:rPr>
          <w:rFonts w:ascii="宋体" w:hAnsi="宋体" w:cs="宋体"/>
          <w:color w:val="auto"/>
          <w:kern w:val="1"/>
          <w:sz w:val="32"/>
          <w:szCs w:val="32"/>
        </w:rPr>
        <w:t>正本</w:t>
      </w:r>
    </w:p>
    <w:p>
      <w:pPr>
        <w:pageBreakBefore w:val="0"/>
        <w:kinsoku/>
        <w:wordWrap/>
        <w:overflowPunct/>
        <w:topLinePunct w:val="0"/>
        <w:autoSpaceDE/>
        <w:autoSpaceDN/>
        <w:bidi w:val="0"/>
        <w:spacing w:line="500" w:lineRule="exact"/>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lang w:val="en-US" w:eastAsia="zh-CN"/>
        </w:rPr>
        <w:t>南宫市           项目</w:t>
      </w:r>
    </w:p>
    <w:p>
      <w:pPr>
        <w:pageBreakBefore w:val="0"/>
        <w:kinsoku/>
        <w:wordWrap/>
        <w:overflowPunct/>
        <w:topLinePunct w:val="0"/>
        <w:autoSpaceDE/>
        <w:autoSpaceDN/>
        <w:bidi w:val="0"/>
        <w:spacing w:line="500" w:lineRule="exact"/>
        <w:ind w:firstLine="3360"/>
        <w:textAlignment w:val="auto"/>
        <w:rPr>
          <w:rFonts w:ascii="宋体" w:hAnsi="宋体" w:cs="宋体"/>
          <w:color w:val="auto"/>
          <w:kern w:val="1"/>
          <w:sz w:val="28"/>
          <w:szCs w:val="28"/>
        </w:rPr>
      </w:pPr>
    </w:p>
    <w:p>
      <w:pPr>
        <w:pStyle w:val="2"/>
        <w:pageBreakBefore w:val="0"/>
        <w:kinsoku/>
        <w:wordWrap/>
        <w:overflowPunct/>
        <w:topLinePunct w:val="0"/>
        <w:autoSpaceDE/>
        <w:autoSpaceDN/>
        <w:bidi w:val="0"/>
        <w:spacing w:line="500" w:lineRule="exact"/>
        <w:textAlignment w:val="auto"/>
      </w:pPr>
    </w:p>
    <w:p>
      <w:pPr>
        <w:pageBreakBefore w:val="0"/>
        <w:kinsoku/>
        <w:wordWrap/>
        <w:overflowPunct/>
        <w:topLinePunct w:val="0"/>
        <w:autoSpaceDE/>
        <w:autoSpaceDN/>
        <w:bidi w:val="0"/>
        <w:spacing w:line="500" w:lineRule="exact"/>
        <w:jc w:val="center"/>
        <w:textAlignment w:val="auto"/>
        <w:outlineLvl w:val="0"/>
        <w:rPr>
          <w:rFonts w:ascii="宋体" w:hAnsi="宋体" w:cs="宋体"/>
          <w:color w:val="auto"/>
          <w:sz w:val="72"/>
          <w:szCs w:val="72"/>
          <w:lang w:val="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ascii="宋体" w:hAnsi="宋体" w:cs="宋体"/>
          <w:color w:val="auto"/>
          <w:sz w:val="72"/>
          <w:szCs w:val="72"/>
          <w:lang w:val="zh-CN"/>
        </w:rPr>
      </w:pPr>
      <w:r>
        <w:rPr>
          <w:rFonts w:ascii="宋体" w:hAnsi="宋体" w:cs="宋体"/>
          <w:color w:val="auto"/>
          <w:sz w:val="72"/>
          <w:szCs w:val="72"/>
          <w:lang w:val="zh-CN"/>
        </w:rPr>
        <w:t>投标文件</w:t>
      </w:r>
    </w:p>
    <w:p>
      <w:pPr>
        <w:pageBreakBefore w:val="0"/>
        <w:kinsoku/>
        <w:wordWrap/>
        <w:overflowPunct/>
        <w:topLinePunct w:val="0"/>
        <w:autoSpaceDE/>
        <w:autoSpaceDN/>
        <w:bidi w:val="0"/>
        <w:spacing w:line="500" w:lineRule="exact"/>
        <w:textAlignment w:val="auto"/>
        <w:outlineLvl w:val="0"/>
        <w:rPr>
          <w:rFonts w:ascii="宋体" w:hAnsi="宋体" w:cs="宋体"/>
          <w:color w:val="auto"/>
          <w:sz w:val="72"/>
          <w:szCs w:val="72"/>
          <w:lang w:val="zh-CN"/>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Style w:val="2"/>
        <w:rPr>
          <w:rFonts w:ascii="宋体" w:hAnsi="宋体" w:cs="宋体"/>
          <w:color w:val="auto"/>
          <w:kern w:val="1"/>
          <w:sz w:val="28"/>
          <w:szCs w:val="28"/>
        </w:rPr>
      </w:pPr>
    </w:p>
    <w:p>
      <w:pPr>
        <w:pStyle w:val="2"/>
        <w:rPr>
          <w:rFonts w:ascii="宋体" w:hAnsi="宋体" w:cs="宋体"/>
          <w:color w:val="auto"/>
          <w:kern w:val="1"/>
          <w:sz w:val="28"/>
          <w:szCs w:val="28"/>
        </w:rPr>
      </w:pPr>
    </w:p>
    <w:p>
      <w:pPr>
        <w:pStyle w:val="2"/>
        <w:rPr>
          <w:rFonts w:ascii="宋体" w:hAnsi="宋体" w:cs="宋体"/>
          <w:color w:val="auto"/>
          <w:kern w:val="1"/>
          <w:sz w:val="28"/>
          <w:szCs w:val="28"/>
        </w:rPr>
      </w:pPr>
    </w:p>
    <w:p>
      <w:pPr>
        <w:pStyle w:val="2"/>
        <w:rPr>
          <w:rFonts w:ascii="宋体" w:hAnsi="宋体" w:cs="宋体"/>
          <w:color w:val="auto"/>
          <w:kern w:val="1"/>
          <w:sz w:val="28"/>
          <w:szCs w:val="28"/>
        </w:rPr>
      </w:pPr>
    </w:p>
    <w:p>
      <w:pPr>
        <w:pStyle w:val="2"/>
        <w:rPr>
          <w:rFonts w:ascii="宋体" w:hAnsi="宋体" w:cs="宋体"/>
          <w:color w:val="auto"/>
          <w:kern w:val="1"/>
          <w:sz w:val="28"/>
          <w:szCs w:val="28"/>
        </w:rPr>
      </w:pPr>
    </w:p>
    <w:p>
      <w:pPr>
        <w:pStyle w:val="2"/>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firstLine="960"/>
        <w:textAlignment w:val="auto"/>
        <w:rPr>
          <w:rFonts w:ascii="宋体" w:hAnsi="宋体" w:cs="宋体"/>
          <w:color w:val="auto"/>
          <w:kern w:val="1"/>
          <w:sz w:val="32"/>
          <w:szCs w:val="32"/>
        </w:rPr>
      </w:pPr>
      <w:r>
        <w:rPr>
          <w:rFonts w:ascii="宋体" w:hAnsi="宋体" w:cs="宋体"/>
          <w:color w:val="auto"/>
          <w:kern w:val="1"/>
          <w:sz w:val="32"/>
          <w:szCs w:val="32"/>
        </w:rPr>
        <w:t xml:space="preserve">投 标 人： </w:t>
      </w:r>
      <w:r>
        <w:rPr>
          <w:rFonts w:ascii="宋体" w:hAnsi="宋体" w:cs="宋体"/>
          <w:color w:val="auto"/>
          <w:kern w:val="1"/>
          <w:sz w:val="32"/>
          <w:szCs w:val="32"/>
          <w:u w:val="single"/>
        </w:rPr>
        <w:t xml:space="preserve">       （全称并加盖单位公章）</w:t>
      </w:r>
      <w:r>
        <w:rPr>
          <w:rFonts w:ascii="宋体" w:hAnsi="宋体" w:cs="宋体"/>
          <w:color w:val="auto"/>
          <w:kern w:val="1"/>
          <w:sz w:val="32"/>
          <w:szCs w:val="32"/>
        </w:rPr>
        <w:t xml:space="preserve"> </w:t>
      </w:r>
    </w:p>
    <w:p>
      <w:pPr>
        <w:pageBreakBefore w:val="0"/>
        <w:kinsoku/>
        <w:wordWrap/>
        <w:overflowPunct/>
        <w:topLinePunct w:val="0"/>
        <w:autoSpaceDE/>
        <w:autoSpaceDN/>
        <w:bidi w:val="0"/>
        <w:spacing w:line="500" w:lineRule="exact"/>
        <w:ind w:firstLine="960"/>
        <w:textAlignment w:val="auto"/>
        <w:rPr>
          <w:rFonts w:ascii="宋体" w:hAnsi="宋体" w:cs="宋体"/>
          <w:color w:val="auto"/>
          <w:kern w:val="1"/>
          <w:sz w:val="32"/>
          <w:szCs w:val="32"/>
        </w:rPr>
      </w:pPr>
      <w:r>
        <w:rPr>
          <w:rFonts w:ascii="宋体" w:hAnsi="宋体" w:cs="宋体"/>
          <w:color w:val="auto"/>
          <w:kern w:val="1"/>
          <w:sz w:val="32"/>
          <w:szCs w:val="32"/>
        </w:rPr>
        <w:t>法定代表人：</w:t>
      </w:r>
      <w:r>
        <w:rPr>
          <w:rFonts w:ascii="宋体" w:hAnsi="宋体" w:cs="宋体"/>
          <w:color w:val="auto"/>
          <w:kern w:val="1"/>
          <w:sz w:val="32"/>
          <w:szCs w:val="32"/>
          <w:u w:val="single"/>
        </w:rPr>
        <w:t xml:space="preserve">               （签字或盖章）</w:t>
      </w:r>
      <w:r>
        <w:rPr>
          <w:rFonts w:ascii="宋体" w:hAnsi="宋体" w:cs="宋体"/>
          <w:color w:val="auto"/>
          <w:kern w:val="1"/>
          <w:sz w:val="32"/>
          <w:szCs w:val="32"/>
        </w:rPr>
        <w:t xml:space="preserve">                         </w:t>
      </w: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r>
        <w:rPr>
          <w:rFonts w:ascii="宋体" w:hAnsi="宋体" w:cs="宋体"/>
          <w:color w:val="auto"/>
          <w:kern w:val="1"/>
          <w:sz w:val="32"/>
          <w:szCs w:val="32"/>
        </w:rPr>
        <w:t>年    月    日</w:t>
      </w: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32"/>
          <w:szCs w:val="32"/>
        </w:rPr>
      </w:pPr>
      <w:r>
        <w:rPr>
          <w:rFonts w:ascii="宋体" w:hAnsi="宋体" w:cs="宋体"/>
          <w:color w:val="auto"/>
          <w:kern w:val="1"/>
          <w:sz w:val="32"/>
          <w:szCs w:val="32"/>
        </w:rPr>
        <w:t>1、报价单格式</w:t>
      </w:r>
    </w:p>
    <w:p>
      <w:pPr>
        <w:pageBreakBefore w:val="0"/>
        <w:kinsoku/>
        <w:wordWrap/>
        <w:overflowPunct/>
        <w:topLinePunct w:val="0"/>
        <w:autoSpaceDE/>
        <w:autoSpaceDN/>
        <w:bidi w:val="0"/>
        <w:spacing w:line="500" w:lineRule="exact"/>
        <w:textAlignment w:val="auto"/>
        <w:rPr>
          <w:rFonts w:ascii="宋体" w:hAnsi="宋体" w:cs="宋体"/>
          <w:b/>
          <w:color w:val="auto"/>
          <w:kern w:val="1"/>
          <w:sz w:val="32"/>
          <w:szCs w:val="32"/>
        </w:rPr>
      </w:pPr>
    </w:p>
    <w:p>
      <w:pPr>
        <w:pageBreakBefore w:val="0"/>
        <w:kinsoku/>
        <w:wordWrap/>
        <w:overflowPunct/>
        <w:topLinePunct w:val="0"/>
        <w:autoSpaceDE/>
        <w:autoSpaceDN/>
        <w:bidi w:val="0"/>
        <w:spacing w:line="500" w:lineRule="exact"/>
        <w:jc w:val="center"/>
        <w:textAlignment w:val="auto"/>
        <w:outlineLvl w:val="0"/>
        <w:rPr>
          <w:rFonts w:ascii="宋体" w:hAnsi="宋体" w:cs="宋体"/>
          <w:color w:val="auto"/>
          <w:sz w:val="36"/>
          <w:szCs w:val="36"/>
          <w:lang w:val="zh-CN"/>
        </w:rPr>
      </w:pPr>
      <w:r>
        <w:rPr>
          <w:rFonts w:ascii="宋体" w:hAnsi="宋体" w:cs="宋体"/>
          <w:color w:val="auto"/>
          <w:sz w:val="36"/>
          <w:szCs w:val="36"/>
          <w:lang w:val="zh-CN"/>
        </w:rPr>
        <w:t>招标代理服务收费报价</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致：</w:t>
      </w:r>
      <w:r>
        <w:rPr>
          <w:rFonts w:hint="eastAsia" w:ascii="宋体" w:hAnsi="宋体" w:cs="宋体"/>
          <w:color w:val="auto"/>
          <w:kern w:val="1"/>
          <w:sz w:val="28"/>
          <w:szCs w:val="28"/>
          <w:u w:val="single"/>
        </w:rPr>
        <w:t>南宫市</w:t>
      </w:r>
      <w:r>
        <w:rPr>
          <w:rFonts w:hint="eastAsia" w:ascii="宋体" w:hAnsi="宋体" w:cs="宋体"/>
          <w:color w:val="auto"/>
          <w:kern w:val="1"/>
          <w:sz w:val="28"/>
          <w:szCs w:val="28"/>
          <w:u w:val="single"/>
          <w:lang w:eastAsia="zh-CN"/>
        </w:rPr>
        <w:t>住房和城乡建设</w:t>
      </w:r>
      <w:r>
        <w:rPr>
          <w:rFonts w:hint="eastAsia" w:ascii="宋体" w:hAnsi="宋体" w:cs="宋体"/>
          <w:color w:val="auto"/>
          <w:kern w:val="1"/>
          <w:sz w:val="28"/>
          <w:szCs w:val="28"/>
          <w:u w:val="single"/>
        </w:rPr>
        <w:t>局</w:t>
      </w:r>
      <w:r>
        <w:rPr>
          <w:rFonts w:ascii="宋体" w:hAnsi="宋体" w:cs="宋体"/>
          <w:color w:val="auto"/>
          <w:kern w:val="1"/>
          <w:sz w:val="28"/>
          <w:szCs w:val="28"/>
          <w:u w:val="single"/>
        </w:rPr>
        <w:t>（招标人）</w:t>
      </w: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s="宋体"/>
          <w:color w:val="auto"/>
          <w:kern w:val="1"/>
          <w:sz w:val="28"/>
          <w:szCs w:val="28"/>
        </w:rPr>
      </w:pPr>
      <w:r>
        <w:rPr>
          <w:rFonts w:ascii="宋体" w:hAnsi="宋体" w:cs="宋体"/>
          <w:color w:val="auto"/>
          <w:kern w:val="1"/>
          <w:sz w:val="28"/>
          <w:szCs w:val="28"/>
        </w:rPr>
        <w:t>我公司仔细研究了</w:t>
      </w:r>
      <w:r>
        <w:rPr>
          <w:rFonts w:hint="eastAsia" w:ascii="宋体" w:hAnsi="宋体" w:cs="宋体"/>
          <w:color w:val="auto"/>
          <w:kern w:val="1"/>
          <w:sz w:val="28"/>
          <w:szCs w:val="28"/>
          <w:lang w:eastAsia="zh-CN"/>
        </w:rPr>
        <w:t>遴选</w:t>
      </w:r>
      <w:r>
        <w:rPr>
          <w:rFonts w:ascii="宋体" w:hAnsi="宋体" w:cs="宋体"/>
          <w:color w:val="auto"/>
          <w:kern w:val="1"/>
          <w:sz w:val="28"/>
          <w:szCs w:val="28"/>
        </w:rPr>
        <w:t>文件，根据本公司的实际情况，本公司</w:t>
      </w:r>
      <w:r>
        <w:rPr>
          <w:rFonts w:ascii="宋体" w:hAnsi="宋体" w:cs="宋体"/>
          <w:color w:val="auto"/>
          <w:kern w:val="1"/>
          <w:sz w:val="28"/>
          <w:szCs w:val="28"/>
          <w:u w:val="single"/>
        </w:rPr>
        <w:t xml:space="preserve">   </w:t>
      </w:r>
      <w:r>
        <w:rPr>
          <w:rFonts w:hint="eastAsia" w:ascii="宋体" w:hAnsi="宋体" w:cs="宋体"/>
          <w:color w:val="auto"/>
          <w:kern w:val="1"/>
          <w:sz w:val="28"/>
          <w:szCs w:val="28"/>
          <w:u w:val="single"/>
          <w:lang w:eastAsia="zh-CN"/>
        </w:rPr>
        <w:t>（</w:t>
      </w:r>
      <w:r>
        <w:rPr>
          <w:rFonts w:hint="eastAsia" w:ascii="宋体" w:hAnsi="宋体" w:cs="宋体"/>
          <w:color w:val="auto"/>
          <w:kern w:val="1"/>
          <w:sz w:val="28"/>
          <w:szCs w:val="28"/>
          <w:u w:val="single"/>
          <w:lang w:val="en-US" w:eastAsia="zh-CN"/>
        </w:rPr>
        <w:t xml:space="preserve"> </w:t>
      </w:r>
      <w:r>
        <w:rPr>
          <w:rFonts w:hint="eastAsia" w:ascii="宋体" w:hAnsi="宋体" w:cs="宋体"/>
          <w:color w:val="auto"/>
          <w:kern w:val="1"/>
          <w:sz w:val="28"/>
          <w:szCs w:val="28"/>
          <w:u w:val="single"/>
          <w:lang w:eastAsia="zh-CN"/>
        </w:rPr>
        <w:t>项目）</w:t>
      </w:r>
      <w:r>
        <w:rPr>
          <w:rFonts w:ascii="宋体" w:hAnsi="宋体" w:cs="宋体"/>
          <w:color w:val="auto"/>
          <w:kern w:val="1"/>
          <w:sz w:val="28"/>
          <w:szCs w:val="28"/>
        </w:rPr>
        <w:t>报价为</w:t>
      </w:r>
      <w:r>
        <w:rPr>
          <w:rFonts w:hint="eastAsia" w:ascii="宋体" w:hAnsi="宋体" w:cs="宋体"/>
          <w:color w:val="auto"/>
          <w:kern w:val="1"/>
          <w:sz w:val="28"/>
          <w:szCs w:val="28"/>
          <w:lang w:eastAsia="zh-CN"/>
        </w:rPr>
        <w:t>项目中标金额的</w:t>
      </w:r>
      <w:r>
        <w:rPr>
          <w:rFonts w:ascii="宋体" w:hAnsi="宋体" w:cs="宋体"/>
          <w:color w:val="auto"/>
          <w:kern w:val="1"/>
          <w:sz w:val="28"/>
          <w:szCs w:val="28"/>
        </w:rPr>
        <w:t>：</w:t>
      </w:r>
      <w:r>
        <w:rPr>
          <w:rFonts w:ascii="宋体" w:hAnsi="宋体" w:cs="宋体"/>
          <w:color w:val="auto"/>
          <w:kern w:val="1"/>
          <w:sz w:val="28"/>
          <w:szCs w:val="28"/>
          <w:u w:val="single"/>
        </w:rPr>
        <w:t xml:space="preserve">      </w:t>
      </w:r>
      <w:r>
        <w:rPr>
          <w:rFonts w:ascii="宋体" w:hAnsi="宋体" w:cs="宋体"/>
          <w:color w:val="auto"/>
          <w:kern w:val="1"/>
          <w:sz w:val="28"/>
          <w:szCs w:val="28"/>
        </w:rPr>
        <w:t>%（保留</w:t>
      </w:r>
      <w:r>
        <w:rPr>
          <w:rFonts w:hint="eastAsia" w:ascii="宋体" w:hAnsi="宋体" w:cs="宋体"/>
          <w:color w:val="auto"/>
          <w:kern w:val="1"/>
          <w:sz w:val="28"/>
          <w:szCs w:val="28"/>
          <w:lang w:val="en-US" w:eastAsia="zh-CN"/>
        </w:rPr>
        <w:t>两位小数</w:t>
      </w:r>
      <w:r>
        <w:rPr>
          <w:rFonts w:ascii="宋体" w:hAnsi="宋体" w:cs="宋体"/>
          <w:color w:val="auto"/>
          <w:kern w:val="1"/>
          <w:sz w:val="28"/>
          <w:szCs w:val="28"/>
        </w:rPr>
        <w:t>）。</w:t>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hint="eastAsia" w:ascii="宋体" w:hAnsi="宋体" w:cs="宋体"/>
          <w:color w:val="auto"/>
          <w:kern w:val="1"/>
          <w:sz w:val="28"/>
          <w:szCs w:val="28"/>
        </w:rPr>
        <w:t>备注：如有其他事项请声明。</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8"/>
          <w:szCs w:val="28"/>
        </w:rPr>
      </w:pPr>
      <w:r>
        <w:rPr>
          <w:rFonts w:ascii="宋体" w:hAnsi="宋体" w:cs="宋体"/>
          <w:color w:val="auto"/>
          <w:kern w:val="1"/>
          <w:sz w:val="28"/>
          <w:szCs w:val="28"/>
        </w:rPr>
        <w:t>投标人：</w:t>
      </w:r>
      <w:r>
        <w:rPr>
          <w:rFonts w:ascii="宋体" w:hAnsi="宋体" w:cs="宋体"/>
          <w:color w:val="auto"/>
          <w:kern w:val="1"/>
          <w:sz w:val="28"/>
          <w:szCs w:val="28"/>
          <w:u w:val="single"/>
        </w:rPr>
        <w:t xml:space="preserve">           （全称并加盖单位公章）</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firstLine="1400"/>
        <w:textAlignment w:val="auto"/>
        <w:rPr>
          <w:rFonts w:ascii="宋体" w:hAnsi="宋体" w:cs="宋体"/>
          <w:color w:val="auto"/>
          <w:kern w:val="1"/>
          <w:sz w:val="28"/>
          <w:szCs w:val="28"/>
        </w:rPr>
      </w:pPr>
      <w:r>
        <w:rPr>
          <w:rFonts w:ascii="宋体" w:hAnsi="宋体" w:cs="宋体"/>
          <w:color w:val="auto"/>
          <w:kern w:val="1"/>
          <w:sz w:val="28"/>
          <w:szCs w:val="28"/>
        </w:rPr>
        <w:t>法定代表人或委托代理人：</w:t>
      </w:r>
      <w:r>
        <w:rPr>
          <w:rFonts w:ascii="宋体" w:hAnsi="宋体" w:cs="宋体"/>
          <w:color w:val="auto"/>
          <w:kern w:val="1"/>
          <w:sz w:val="28"/>
          <w:szCs w:val="28"/>
          <w:u w:val="single"/>
        </w:rPr>
        <w:t xml:space="preserve">      （签字或盖章）</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right="560" w:firstLine="4340"/>
        <w:textAlignment w:val="auto"/>
        <w:rPr>
          <w:rFonts w:ascii="宋体" w:hAnsi="宋体" w:cs="宋体"/>
          <w:color w:val="auto"/>
          <w:kern w:val="1"/>
          <w:sz w:val="28"/>
          <w:szCs w:val="28"/>
        </w:rPr>
      </w:pPr>
      <w:r>
        <w:rPr>
          <w:rFonts w:ascii="宋体" w:hAnsi="宋体" w:cs="宋体"/>
          <w:color w:val="auto"/>
          <w:kern w:val="1"/>
          <w:sz w:val="28"/>
          <w:szCs w:val="28"/>
        </w:rPr>
        <w:t>年   月   日</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Style w:val="4"/>
        <w:pageBreakBefore w:val="0"/>
        <w:kinsoku/>
        <w:wordWrap/>
        <w:overflowPunct/>
        <w:topLinePunct w:val="0"/>
        <w:autoSpaceDE/>
        <w:autoSpaceDN/>
        <w:bidi w:val="0"/>
        <w:spacing w:before="0" w:after="0" w:line="500" w:lineRule="exact"/>
        <w:jc w:val="center"/>
        <w:textAlignment w:val="auto"/>
        <w:rPr>
          <w:rFonts w:ascii="宋体" w:hAnsi="宋体" w:cs="宋体"/>
          <w:b w:val="0"/>
          <w:color w:val="auto"/>
          <w:kern w:val="1"/>
          <w:lang w:val="zh-CN"/>
        </w:rPr>
      </w:pPr>
      <w:r>
        <w:rPr>
          <w:rFonts w:ascii="宋体" w:hAnsi="宋体" w:cs="宋体"/>
          <w:color w:val="auto"/>
          <w:kern w:val="1"/>
          <w:sz w:val="28"/>
          <w:szCs w:val="28"/>
        </w:rPr>
        <w:br w:type="page"/>
      </w:r>
      <w:r>
        <w:rPr>
          <w:rFonts w:ascii="宋体" w:hAnsi="宋体" w:cs="宋体"/>
          <w:b w:val="0"/>
          <w:color w:val="auto"/>
          <w:kern w:val="1"/>
          <w:lang w:val="zh-CN"/>
        </w:rPr>
        <w:t>2、法定代表人身份证明</w:t>
      </w:r>
    </w:p>
    <w:p>
      <w:pPr>
        <w:pageBreakBefore w:val="0"/>
        <w:kinsoku/>
        <w:wordWrap/>
        <w:overflowPunct/>
        <w:topLinePunct w:val="0"/>
        <w:autoSpaceDE/>
        <w:autoSpaceDN/>
        <w:bidi w:val="0"/>
        <w:spacing w:line="500" w:lineRule="exact"/>
        <w:ind w:firstLine="435"/>
        <w:textAlignment w:val="auto"/>
        <w:rPr>
          <w:rFonts w:ascii="宋体" w:hAnsi="宋体" w:cs="宋体"/>
          <w:color w:val="auto"/>
          <w:kern w:val="1"/>
          <w:szCs w:val="21"/>
        </w:rPr>
      </w:pP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单位名称：</w:t>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单位性质：</w:t>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地    址：</w:t>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 xml:space="preserve">  </w:t>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u w:val="single"/>
        </w:rPr>
        <w:tab/>
      </w:r>
      <w:r>
        <w:rPr>
          <w:rFonts w:ascii="宋体" w:hAnsi="宋体" w:cs="宋体"/>
          <w:color w:val="auto"/>
          <w:kern w:val="1"/>
          <w:sz w:val="28"/>
          <w:szCs w:val="28"/>
        </w:rPr>
        <w:t xml:space="preserve">       </w:t>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r>
        <w:rPr>
          <w:rFonts w:ascii="宋体" w:hAnsi="宋体" w:cs="宋体"/>
          <w:color w:val="auto"/>
          <w:kern w:val="1"/>
          <w:sz w:val="28"/>
          <w:szCs w:val="28"/>
        </w:rPr>
        <w:tab/>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 xml:space="preserve">成立时间： </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年 </w:t>
      </w:r>
      <w:r>
        <w:rPr>
          <w:rFonts w:ascii="宋体" w:hAnsi="宋体" w:cs="宋体"/>
          <w:color w:val="auto"/>
          <w:kern w:val="1"/>
          <w:sz w:val="28"/>
          <w:szCs w:val="28"/>
          <w:u w:val="single"/>
        </w:rPr>
        <w:t xml:space="preserve">       </w:t>
      </w:r>
      <w:r>
        <w:rPr>
          <w:rFonts w:ascii="宋体" w:hAnsi="宋体" w:cs="宋体"/>
          <w:color w:val="auto"/>
          <w:kern w:val="1"/>
          <w:sz w:val="28"/>
          <w:szCs w:val="28"/>
        </w:rPr>
        <w:t>月</w:t>
      </w:r>
      <w:r>
        <w:rPr>
          <w:rFonts w:ascii="宋体" w:hAnsi="宋体" w:cs="宋体"/>
          <w:color w:val="auto"/>
          <w:kern w:val="1"/>
          <w:sz w:val="28"/>
          <w:szCs w:val="28"/>
          <w:u w:val="single"/>
        </w:rPr>
        <w:t xml:space="preserve">        </w:t>
      </w:r>
      <w:r>
        <w:rPr>
          <w:rFonts w:ascii="宋体" w:hAnsi="宋体" w:cs="宋体"/>
          <w:color w:val="auto"/>
          <w:kern w:val="1"/>
          <w:sz w:val="28"/>
          <w:szCs w:val="28"/>
        </w:rPr>
        <w:t>日</w:t>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经营期限：</w:t>
      </w:r>
      <w:r>
        <w:rPr>
          <w:rFonts w:ascii="宋体" w:hAnsi="宋体" w:cs="宋体"/>
          <w:color w:val="auto"/>
          <w:kern w:val="1"/>
          <w:sz w:val="28"/>
          <w:szCs w:val="28"/>
        </w:rPr>
        <w:tab/>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w:t>
      </w:r>
      <w:r>
        <w:rPr>
          <w:rFonts w:ascii="宋体" w:hAnsi="宋体" w:cs="宋体"/>
          <w:color w:val="auto"/>
          <w:kern w:val="1"/>
          <w:sz w:val="28"/>
          <w:szCs w:val="28"/>
        </w:rPr>
        <w:tab/>
      </w:r>
      <w:r>
        <w:rPr>
          <w:rFonts w:ascii="宋体" w:hAnsi="宋体" w:cs="宋体"/>
          <w:color w:val="auto"/>
          <w:kern w:val="1"/>
          <w:sz w:val="28"/>
          <w:szCs w:val="28"/>
        </w:rPr>
        <w:t xml:space="preserve"> 姓    名：</w:t>
      </w:r>
      <w:r>
        <w:rPr>
          <w:rFonts w:ascii="宋体" w:hAnsi="宋体" w:cs="宋体"/>
          <w:color w:val="auto"/>
          <w:kern w:val="1"/>
          <w:sz w:val="28"/>
          <w:szCs w:val="28"/>
          <w:u w:val="single"/>
        </w:rPr>
        <w:t xml:space="preserve">    </w:t>
      </w:r>
      <w:r>
        <w:rPr>
          <w:rFonts w:ascii="宋体" w:hAnsi="宋体" w:cs="宋体"/>
          <w:color w:val="auto"/>
          <w:kern w:val="1"/>
          <w:sz w:val="28"/>
          <w:szCs w:val="28"/>
        </w:rPr>
        <w:t>性别：</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年龄：</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职务：</w:t>
      </w:r>
      <w:r>
        <w:rPr>
          <w:rFonts w:ascii="宋体" w:hAnsi="宋体" w:cs="宋体"/>
          <w:color w:val="auto"/>
          <w:kern w:val="1"/>
          <w:sz w:val="28"/>
          <w:szCs w:val="28"/>
          <w:u w:val="single"/>
        </w:rPr>
        <w:t xml:space="preserve">      </w:t>
      </w:r>
      <w:r>
        <w:rPr>
          <w:rFonts w:ascii="宋体" w:hAnsi="宋体" w:cs="宋体"/>
          <w:color w:val="auto"/>
          <w:kern w:val="1"/>
          <w:sz w:val="28"/>
          <w:szCs w:val="28"/>
        </w:rPr>
        <w:t>系</w:t>
      </w:r>
      <w:r>
        <w:rPr>
          <w:rFonts w:ascii="宋体" w:hAnsi="宋体" w:cs="宋体"/>
          <w:color w:val="auto"/>
          <w:kern w:val="1"/>
          <w:sz w:val="28"/>
          <w:szCs w:val="28"/>
          <w:u w:val="single"/>
        </w:rPr>
        <w:t xml:space="preserve"> （投标人全称） </w:t>
      </w:r>
      <w:r>
        <w:rPr>
          <w:rFonts w:ascii="宋体" w:hAnsi="宋体" w:cs="宋体"/>
          <w:color w:val="auto"/>
          <w:kern w:val="1"/>
          <w:sz w:val="28"/>
          <w:szCs w:val="28"/>
        </w:rPr>
        <w:t>的法定代表人。</w:t>
      </w:r>
    </w:p>
    <w:p>
      <w:pPr>
        <w:pageBreakBefore w:val="0"/>
        <w:kinsoku/>
        <w:wordWrap/>
        <w:overflowPunct/>
        <w:topLinePunct w:val="0"/>
        <w:autoSpaceDE/>
        <w:autoSpaceDN/>
        <w:bidi w:val="0"/>
        <w:spacing w:line="500" w:lineRule="exact"/>
        <w:ind w:firstLine="610"/>
        <w:textAlignment w:val="auto"/>
        <w:rPr>
          <w:rFonts w:ascii="宋体" w:hAnsi="宋体" w:cs="宋体"/>
          <w:color w:val="auto"/>
          <w:kern w:val="1"/>
          <w:szCs w:val="21"/>
        </w:rPr>
      </w:pPr>
    </w:p>
    <w:p>
      <w:pPr>
        <w:pageBreakBefore w:val="0"/>
        <w:kinsoku/>
        <w:wordWrap/>
        <w:overflowPunct/>
        <w:topLinePunct w:val="0"/>
        <w:autoSpaceDE/>
        <w:autoSpaceDN/>
        <w:bidi w:val="0"/>
        <w:spacing w:line="500" w:lineRule="exact"/>
        <w:ind w:firstLine="1120"/>
        <w:textAlignment w:val="auto"/>
        <w:rPr>
          <w:rFonts w:ascii="宋体" w:hAnsi="宋体" w:cs="宋体"/>
          <w:color w:val="auto"/>
          <w:kern w:val="1"/>
          <w:sz w:val="28"/>
          <w:szCs w:val="28"/>
        </w:rPr>
      </w:pPr>
      <w:r>
        <w:rPr>
          <w:rFonts w:ascii="宋体" w:hAnsi="宋体" w:cs="宋体"/>
          <w:color w:val="auto"/>
          <w:kern w:val="1"/>
          <w:sz w:val="28"/>
          <w:szCs w:val="28"/>
        </w:rPr>
        <w:t>特此证明。</w:t>
      </w:r>
    </w:p>
    <w:p>
      <w:pPr>
        <w:pageBreakBefore w:val="0"/>
        <w:kinsoku/>
        <w:wordWrap/>
        <w:overflowPunct/>
        <w:topLinePunct w:val="0"/>
        <w:autoSpaceDE/>
        <w:autoSpaceDN/>
        <w:bidi w:val="0"/>
        <w:spacing w:line="500" w:lineRule="exact"/>
        <w:ind w:firstLine="1120"/>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firstLine="1120"/>
        <w:textAlignment w:val="auto"/>
        <w:rPr>
          <w:rFonts w:ascii="宋体" w:hAnsi="宋体" w:cs="宋体"/>
          <w:color w:val="auto"/>
          <w:kern w:val="1"/>
          <w:sz w:val="28"/>
          <w:szCs w:val="28"/>
        </w:rPr>
      </w:pP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ind w:firstLine="1120"/>
        <w:textAlignment w:val="auto"/>
        <w:rPr>
          <w:rFonts w:ascii="宋体" w:hAnsi="宋体" w:cs="宋体"/>
          <w:color w:val="auto"/>
          <w:kern w:val="1"/>
          <w:sz w:val="28"/>
          <w:szCs w:val="28"/>
        </w:rPr>
      </w:pPr>
      <w:r>
        <w:rPr>
          <w:rFonts w:ascii="宋体" w:hAnsi="宋体" w:cs="宋体"/>
          <w:color w:val="auto"/>
          <w:kern w:val="1"/>
          <w:sz w:val="28"/>
          <w:szCs w:val="28"/>
        </w:rPr>
        <w:t xml:space="preserve">          投标人：</w:t>
      </w:r>
      <w:r>
        <w:rPr>
          <w:rFonts w:ascii="宋体" w:hAnsi="宋体" w:cs="宋体"/>
          <w:color w:val="auto"/>
          <w:kern w:val="1"/>
          <w:sz w:val="28"/>
          <w:szCs w:val="28"/>
          <w:u w:val="single"/>
        </w:rPr>
        <w:t xml:space="preserve">      （全称并加盖单位公章）</w:t>
      </w:r>
    </w:p>
    <w:p>
      <w:pPr>
        <w:pageBreakBefore w:val="0"/>
        <w:kinsoku/>
        <w:wordWrap/>
        <w:overflowPunct/>
        <w:topLinePunct w:val="0"/>
        <w:autoSpaceDE/>
        <w:autoSpaceDN/>
        <w:bidi w:val="0"/>
        <w:spacing w:line="500" w:lineRule="exact"/>
        <w:ind w:firstLine="2520" w:firstLineChars="900"/>
        <w:jc w:val="center"/>
        <w:textAlignment w:val="auto"/>
        <w:rPr>
          <w:rFonts w:ascii="宋体" w:hAnsi="宋体" w:cs="宋体"/>
          <w:color w:val="auto"/>
          <w:sz w:val="32"/>
          <w:szCs w:val="32"/>
          <w:lang w:val="zh-CN"/>
        </w:rPr>
      </w:pPr>
      <w:r>
        <w:rPr>
          <w:rFonts w:ascii="宋体" w:hAnsi="宋体" w:cs="宋体"/>
          <w:color w:val="auto"/>
          <w:kern w:val="1"/>
          <w:sz w:val="28"/>
          <w:szCs w:val="28"/>
        </w:rPr>
        <w:t>日  期：    年    月    日</w:t>
      </w:r>
      <w:r>
        <w:rPr>
          <w:rFonts w:ascii="宋体" w:hAnsi="宋体" w:cs="宋体"/>
          <w:color w:val="auto"/>
          <w:kern w:val="1"/>
          <w:sz w:val="28"/>
          <w:szCs w:val="28"/>
        </w:rPr>
        <w:br w:type="page"/>
      </w:r>
      <w:r>
        <w:rPr>
          <w:rFonts w:ascii="宋体" w:hAnsi="宋体" w:cs="宋体"/>
          <w:color w:val="auto"/>
          <w:kern w:val="1"/>
          <w:sz w:val="32"/>
          <w:szCs w:val="32"/>
        </w:rPr>
        <w:t>3、</w:t>
      </w:r>
      <w:r>
        <w:rPr>
          <w:rFonts w:ascii="宋体" w:hAnsi="宋体" w:cs="宋体"/>
          <w:color w:val="auto"/>
          <w:sz w:val="32"/>
          <w:szCs w:val="32"/>
          <w:lang w:val="zh-CN"/>
        </w:rPr>
        <w:t xml:space="preserve"> 法定代表人授权委托书</w:t>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本授权委托书声明：我</w:t>
      </w:r>
      <w:r>
        <w:rPr>
          <w:rFonts w:ascii="宋体" w:hAnsi="宋体" w:cs="宋体"/>
          <w:color w:val="auto"/>
          <w:kern w:val="1"/>
          <w:sz w:val="28"/>
          <w:szCs w:val="28"/>
          <w:u w:val="single"/>
        </w:rPr>
        <w:t xml:space="preserve"> （姓名） </w:t>
      </w:r>
      <w:r>
        <w:rPr>
          <w:rFonts w:ascii="宋体" w:hAnsi="宋体" w:cs="宋体"/>
          <w:color w:val="auto"/>
          <w:kern w:val="1"/>
          <w:sz w:val="28"/>
          <w:szCs w:val="28"/>
        </w:rPr>
        <w:t>系</w:t>
      </w:r>
      <w:r>
        <w:rPr>
          <w:rFonts w:ascii="宋体" w:hAnsi="宋体" w:cs="宋体"/>
          <w:color w:val="auto"/>
          <w:kern w:val="1"/>
          <w:sz w:val="28"/>
          <w:szCs w:val="28"/>
          <w:u w:val="single"/>
        </w:rPr>
        <w:t xml:space="preserve">  （投标人） </w:t>
      </w:r>
      <w:r>
        <w:rPr>
          <w:rFonts w:ascii="宋体" w:hAnsi="宋体" w:cs="宋体"/>
          <w:color w:val="auto"/>
          <w:kern w:val="1"/>
          <w:sz w:val="28"/>
          <w:szCs w:val="28"/>
        </w:rPr>
        <w:t>的法定代表人，现授权</w:t>
      </w:r>
      <w:r>
        <w:rPr>
          <w:rFonts w:ascii="宋体" w:hAnsi="宋体" w:cs="宋体"/>
          <w:color w:val="auto"/>
          <w:kern w:val="1"/>
          <w:sz w:val="28"/>
          <w:szCs w:val="28"/>
          <w:u w:val="single"/>
        </w:rPr>
        <w:t xml:space="preserve"> （姓名） </w:t>
      </w:r>
      <w:r>
        <w:rPr>
          <w:rFonts w:ascii="宋体" w:hAnsi="宋体" w:cs="宋体"/>
          <w:color w:val="auto"/>
          <w:kern w:val="1"/>
          <w:sz w:val="28"/>
          <w:szCs w:val="28"/>
        </w:rPr>
        <w:t>为我公司委托代理人，以本公司的名义参加</w:t>
      </w:r>
      <w:r>
        <w:rPr>
          <w:rFonts w:ascii="宋体" w:hAnsi="宋体" w:cs="宋体"/>
          <w:color w:val="auto"/>
          <w:kern w:val="1"/>
          <w:sz w:val="28"/>
          <w:szCs w:val="28"/>
          <w:u w:val="single"/>
        </w:rPr>
        <w:t xml:space="preserve"> （招标人）</w:t>
      </w:r>
      <w:r>
        <w:rPr>
          <w:rFonts w:ascii="宋体" w:hAnsi="宋体" w:cs="宋体"/>
          <w:color w:val="auto"/>
          <w:kern w:val="1"/>
          <w:sz w:val="28"/>
          <w:szCs w:val="28"/>
        </w:rPr>
        <w:t xml:space="preserve"> 的</w:t>
      </w:r>
      <w:r>
        <w:rPr>
          <w:rFonts w:ascii="宋体" w:hAnsi="宋体" w:cs="宋体"/>
          <w:color w:val="auto"/>
          <w:kern w:val="1"/>
          <w:sz w:val="28"/>
          <w:szCs w:val="28"/>
          <w:u w:val="single"/>
        </w:rPr>
        <w:t xml:space="preserve">  （项目名称）  </w:t>
      </w:r>
      <w:r>
        <w:rPr>
          <w:rFonts w:ascii="宋体" w:hAnsi="宋体" w:cs="宋体"/>
          <w:color w:val="auto"/>
          <w:kern w:val="1"/>
          <w:sz w:val="28"/>
          <w:szCs w:val="28"/>
        </w:rPr>
        <w:t>的招标活动。委托代理人在采购与招标代理机构招标活动和委托代理合同谈判过程中所签署的一切文件和处理与之有关的一切事务，我及我公司均予以承认并全部承担其所产生的所有权利和义务。</w:t>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r>
        <w:rPr>
          <w:rFonts w:ascii="宋体" w:hAnsi="宋体" w:cs="宋体"/>
          <w:color w:val="auto"/>
          <w:kern w:val="1"/>
          <w:sz w:val="28"/>
          <w:szCs w:val="28"/>
        </w:rPr>
        <w:t>委托代理人无转委托权。特此委托。</w:t>
      </w:r>
    </w:p>
    <w:p>
      <w:pPr>
        <w:pageBreakBefore w:val="0"/>
        <w:kinsoku/>
        <w:wordWrap/>
        <w:overflowPunct/>
        <w:topLinePunct w:val="0"/>
        <w:autoSpaceDE/>
        <w:autoSpaceDN/>
        <w:bidi w:val="0"/>
        <w:spacing w:line="500" w:lineRule="exact"/>
        <w:ind w:firstLine="560"/>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委托代理人：</w:t>
      </w:r>
      <w:r>
        <w:rPr>
          <w:rFonts w:ascii="宋体" w:hAnsi="宋体" w:cs="宋体"/>
          <w:color w:val="auto"/>
          <w:kern w:val="1"/>
          <w:sz w:val="28"/>
          <w:szCs w:val="28"/>
          <w:u w:val="single"/>
        </w:rPr>
        <w:t xml:space="preserve">   （签字） </w:t>
      </w:r>
      <w:r>
        <w:rPr>
          <w:rFonts w:ascii="宋体" w:hAnsi="宋体" w:cs="宋体"/>
          <w:color w:val="auto"/>
          <w:kern w:val="1"/>
          <w:sz w:val="28"/>
          <w:szCs w:val="28"/>
        </w:rPr>
        <w:t xml:space="preserve"> 性别：</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年龄：</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委托代理人部门：</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职务：</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委托代理人（电话）</w:t>
      </w:r>
      <w:r>
        <w:rPr>
          <w:rFonts w:ascii="宋体" w:hAnsi="宋体" w:cs="宋体"/>
          <w:color w:val="auto"/>
          <w:kern w:val="1"/>
          <w:sz w:val="28"/>
          <w:szCs w:val="28"/>
          <w:u w:val="single"/>
        </w:rPr>
        <w:t xml:space="preserve">               </w:t>
      </w:r>
      <w:r>
        <w:rPr>
          <w:rFonts w:ascii="宋体" w:hAnsi="宋体" w:cs="宋体"/>
          <w:color w:val="auto"/>
          <w:kern w:val="1"/>
          <w:sz w:val="28"/>
          <w:szCs w:val="28"/>
        </w:rPr>
        <w:t>（手机）</w:t>
      </w:r>
      <w:r>
        <w:rPr>
          <w:rFonts w:ascii="宋体" w:hAnsi="宋体" w:cs="宋体"/>
          <w:color w:val="auto"/>
          <w:kern w:val="1"/>
          <w:sz w:val="28"/>
          <w:szCs w:val="28"/>
          <w:u w:val="single"/>
        </w:rPr>
        <w:t xml:space="preserve">            </w:t>
      </w: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身份证号：</w:t>
      </w:r>
      <w:r>
        <w:rPr>
          <w:rFonts w:ascii="宋体" w:hAnsi="宋体" w:cs="宋体"/>
          <w:color w:val="auto"/>
          <w:kern w:val="1"/>
          <w:sz w:val="28"/>
          <w:szCs w:val="28"/>
          <w:u w:val="single"/>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p>
    <w:p>
      <w:pPr>
        <w:pageBreakBefore w:val="0"/>
        <w:kinsoku/>
        <w:wordWrap/>
        <w:overflowPunct/>
        <w:topLinePunct w:val="0"/>
        <w:autoSpaceDE/>
        <w:autoSpaceDN/>
        <w:bidi w:val="0"/>
        <w:spacing w:line="500" w:lineRule="exact"/>
        <w:ind w:firstLine="2551"/>
        <w:textAlignment w:val="auto"/>
        <w:rPr>
          <w:rFonts w:ascii="宋体" w:hAnsi="宋体" w:cs="宋体"/>
          <w:color w:val="auto"/>
          <w:kern w:val="1"/>
          <w:sz w:val="28"/>
          <w:szCs w:val="28"/>
        </w:rPr>
      </w:pPr>
      <w:r>
        <w:rPr>
          <w:rFonts w:ascii="宋体" w:hAnsi="宋体" w:cs="宋体"/>
          <w:color w:val="auto"/>
          <w:kern w:val="1"/>
          <w:sz w:val="28"/>
          <w:szCs w:val="28"/>
        </w:rPr>
        <w:t xml:space="preserve"> 授权人（法定代表人）：</w:t>
      </w:r>
      <w:r>
        <w:rPr>
          <w:rFonts w:ascii="宋体" w:hAnsi="宋体" w:cs="宋体"/>
          <w:color w:val="auto"/>
          <w:kern w:val="1"/>
          <w:sz w:val="28"/>
          <w:szCs w:val="28"/>
          <w:u w:val="single"/>
        </w:rPr>
        <w:t xml:space="preserve">      （签字或盖章）</w:t>
      </w: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ind w:left="2940" w:firstLine="31"/>
        <w:textAlignment w:val="auto"/>
        <w:rPr>
          <w:rFonts w:ascii="宋体" w:hAnsi="宋体" w:cs="宋体"/>
          <w:color w:val="auto"/>
          <w:kern w:val="1"/>
          <w:sz w:val="28"/>
          <w:szCs w:val="28"/>
        </w:rPr>
      </w:pPr>
      <w:r>
        <w:rPr>
          <w:rFonts w:ascii="宋体" w:hAnsi="宋体" w:cs="宋体"/>
          <w:color w:val="auto"/>
          <w:kern w:val="1"/>
          <w:sz w:val="28"/>
          <w:szCs w:val="28"/>
        </w:rPr>
        <w:t>投标人：</w:t>
      </w:r>
      <w:r>
        <w:rPr>
          <w:rFonts w:ascii="宋体" w:hAnsi="宋体" w:cs="宋体"/>
          <w:color w:val="auto"/>
          <w:kern w:val="1"/>
          <w:sz w:val="28"/>
          <w:szCs w:val="28"/>
          <w:u w:val="single"/>
        </w:rPr>
        <w:t xml:space="preserve">      （全称并加盖单位公章）</w:t>
      </w:r>
      <w:r>
        <w:rPr>
          <w:rFonts w:ascii="宋体" w:hAnsi="宋体" w:cs="宋体"/>
          <w:color w:val="auto"/>
          <w:kern w:val="1"/>
          <w:sz w:val="28"/>
          <w:szCs w:val="28"/>
        </w:rPr>
        <w:t xml:space="preserve">               日  期：    年    月    日 </w:t>
      </w:r>
    </w:p>
    <w:p>
      <w:pPr>
        <w:pageBreakBefore w:val="0"/>
        <w:kinsoku/>
        <w:wordWrap/>
        <w:overflowPunct/>
        <w:topLinePunct w:val="0"/>
        <w:autoSpaceDE/>
        <w:autoSpaceDN/>
        <w:bidi w:val="0"/>
        <w:spacing w:line="500" w:lineRule="exact"/>
        <w:ind w:firstLine="795"/>
        <w:textAlignment w:val="auto"/>
        <w:rPr>
          <w:rFonts w:ascii="宋体" w:hAnsi="宋体" w:cs="宋体"/>
          <w:color w:val="auto"/>
          <w:kern w:val="1"/>
          <w:sz w:val="28"/>
          <w:szCs w:val="28"/>
        </w:rPr>
      </w:pPr>
      <w:r>
        <w:rPr>
          <w:rFonts w:ascii="宋体" w:hAnsi="宋体" w:cs="宋体"/>
          <w:color w:val="auto"/>
          <w:kern w:val="1"/>
          <w:sz w:val="28"/>
          <w:szCs w:val="28"/>
        </w:rPr>
        <w:t xml:space="preserve">                                                       </w:t>
      </w:r>
    </w:p>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r>
        <w:rPr>
          <w:rFonts w:ascii="宋体" w:hAnsi="宋体" w:cs="宋体"/>
          <w:color w:val="auto"/>
          <w:kern w:val="1"/>
          <w:szCs w:val="21"/>
        </w:rPr>
        <w:t>注：1、附法定代表人及委托代理人身份证复印件。</w:t>
      </w:r>
    </w:p>
    <w:p>
      <w:pPr>
        <w:pageBreakBefore w:val="0"/>
        <w:numPr>
          <w:ilvl w:val="0"/>
          <w:numId w:val="2"/>
        </w:numPr>
        <w:kinsoku/>
        <w:wordWrap/>
        <w:overflowPunct/>
        <w:topLinePunct w:val="0"/>
        <w:autoSpaceDE/>
        <w:autoSpaceDN/>
        <w:bidi w:val="0"/>
        <w:spacing w:after="156" w:line="500" w:lineRule="exact"/>
        <w:ind w:left="210" w:leftChars="0" w:firstLineChars="0"/>
        <w:jc w:val="both"/>
        <w:textAlignment w:val="auto"/>
        <w:rPr>
          <w:rFonts w:ascii="宋体" w:hAnsi="宋体" w:cs="宋体"/>
          <w:color w:val="auto"/>
          <w:sz w:val="32"/>
          <w:szCs w:val="32"/>
          <w:lang w:val="zh-CN"/>
        </w:rPr>
      </w:pPr>
      <w:r>
        <w:rPr>
          <w:rFonts w:ascii="宋体" w:hAnsi="宋体" w:cs="宋体"/>
          <w:color w:val="auto"/>
          <w:kern w:val="1"/>
          <w:szCs w:val="21"/>
        </w:rPr>
        <w:t>投标人的法定代表人直接参加投标活动的，不需要提供授权书。</w:t>
      </w:r>
    </w:p>
    <w:p>
      <w:pPr>
        <w:pageBreakBefore w:val="0"/>
        <w:numPr>
          <w:ilvl w:val="0"/>
          <w:numId w:val="0"/>
        </w:numPr>
        <w:kinsoku/>
        <w:wordWrap/>
        <w:overflowPunct/>
        <w:topLinePunct w:val="0"/>
        <w:autoSpaceDE/>
        <w:autoSpaceDN/>
        <w:bidi w:val="0"/>
        <w:spacing w:after="156" w:line="500" w:lineRule="exact"/>
        <w:jc w:val="center"/>
        <w:textAlignment w:val="auto"/>
        <w:rPr>
          <w:rFonts w:ascii="宋体" w:hAnsi="宋体" w:cs="宋体"/>
          <w:color w:val="auto"/>
          <w:sz w:val="32"/>
          <w:szCs w:val="32"/>
          <w:lang w:val="zh-CN"/>
        </w:rPr>
        <w:sectPr>
          <w:footerReference r:id="rId4" w:type="first"/>
          <w:footerReference r:id="rId3" w:type="default"/>
          <w:pgSz w:w="11906" w:h="16838"/>
          <w:pgMar w:top="1418" w:right="1558" w:bottom="1418" w:left="1701" w:header="720" w:footer="992" w:gutter="0"/>
          <w:pgNumType w:fmt="decimal" w:start="1"/>
          <w:cols w:space="720" w:num="1"/>
          <w:titlePg/>
        </w:sectPr>
      </w:pPr>
    </w:p>
    <w:p>
      <w:pPr>
        <w:pageBreakBefore w:val="0"/>
        <w:numPr>
          <w:ilvl w:val="0"/>
          <w:numId w:val="0"/>
        </w:numPr>
        <w:kinsoku/>
        <w:wordWrap/>
        <w:overflowPunct/>
        <w:topLinePunct w:val="0"/>
        <w:autoSpaceDE/>
        <w:autoSpaceDN/>
        <w:bidi w:val="0"/>
        <w:spacing w:after="156" w:line="500" w:lineRule="exact"/>
        <w:jc w:val="center"/>
        <w:textAlignment w:val="auto"/>
        <w:rPr>
          <w:rFonts w:ascii="宋体" w:hAnsi="宋体" w:cs="宋体"/>
          <w:color w:val="auto"/>
          <w:sz w:val="32"/>
          <w:szCs w:val="32"/>
          <w:lang w:val="zh-CN"/>
        </w:rPr>
      </w:pPr>
      <w:r>
        <w:rPr>
          <w:rFonts w:ascii="宋体" w:hAnsi="宋体" w:cs="宋体"/>
          <w:color w:val="auto"/>
          <w:sz w:val="32"/>
          <w:szCs w:val="32"/>
          <w:lang w:val="zh-CN"/>
        </w:rPr>
        <w:t>4、代理机构组织结构及资格信息</w:t>
      </w:r>
    </w:p>
    <w:p>
      <w:pPr>
        <w:pageBreakBefore w:val="0"/>
        <w:kinsoku/>
        <w:wordWrap/>
        <w:overflowPunct/>
        <w:topLinePunct w:val="0"/>
        <w:autoSpaceDE/>
        <w:autoSpaceDN/>
        <w:bidi w:val="0"/>
        <w:spacing w:after="156" w:line="500" w:lineRule="exact"/>
        <w:textAlignment w:val="auto"/>
        <w:rPr>
          <w:rFonts w:hint="eastAsia" w:ascii="宋体" w:hAnsi="宋体" w:cs="宋体"/>
          <w:color w:val="auto"/>
          <w:sz w:val="32"/>
          <w:szCs w:val="32"/>
          <w:lang w:val="zh-CN"/>
        </w:rPr>
      </w:pPr>
      <w:r>
        <w:rPr>
          <w:rFonts w:hint="eastAsia" w:ascii="宋体" w:hAnsi="宋体" w:cs="宋体"/>
          <w:color w:val="auto"/>
          <w:sz w:val="32"/>
          <w:szCs w:val="32"/>
          <w:lang w:val="zh-CN"/>
        </w:rPr>
        <w:t>（一）组织结构基本情况</w:t>
      </w:r>
    </w:p>
    <w:p>
      <w:pPr>
        <w:pageBreakBefore w:val="0"/>
        <w:kinsoku/>
        <w:wordWrap/>
        <w:overflowPunct/>
        <w:topLinePunct w:val="0"/>
        <w:autoSpaceDE/>
        <w:autoSpaceDN/>
        <w:bidi w:val="0"/>
        <w:spacing w:after="156" w:line="500" w:lineRule="exact"/>
        <w:textAlignment w:val="auto"/>
        <w:rPr>
          <w:rFonts w:hint="eastAsia" w:ascii="宋体" w:hAnsi="宋体" w:cs="宋体"/>
          <w:color w:val="auto"/>
          <w:sz w:val="32"/>
          <w:szCs w:val="32"/>
          <w:lang w:val="zh-CN"/>
        </w:rPr>
      </w:pPr>
    </w:p>
    <w:p>
      <w:pPr>
        <w:pageBreakBefore w:val="0"/>
        <w:kinsoku/>
        <w:wordWrap/>
        <w:overflowPunct/>
        <w:topLinePunct w:val="0"/>
        <w:autoSpaceDE/>
        <w:autoSpaceDN/>
        <w:bidi w:val="0"/>
        <w:spacing w:before="156" w:line="500" w:lineRule="exact"/>
        <w:textAlignment w:val="auto"/>
        <w:rPr>
          <w:rFonts w:ascii="宋体" w:hAnsi="宋体" w:cs="宋体"/>
          <w:color w:val="auto"/>
          <w:kern w:val="1"/>
          <w:sz w:val="24"/>
        </w:rPr>
      </w:pPr>
      <w:r>
        <w:rPr>
          <w:rFonts w:ascii="宋体" w:hAnsi="宋体" w:cs="宋体"/>
          <w:color w:val="auto"/>
          <w:kern w:val="1"/>
          <w:sz w:val="24"/>
        </w:rPr>
        <mc:AlternateContent>
          <mc:Choice Requires="wps">
            <w:drawing>
              <wp:anchor distT="0" distB="0" distL="114300" distR="114300" simplePos="0" relativeHeight="251658240" behindDoc="0" locked="0" layoutInCell="0" allowOverlap="1">
                <wp:simplePos x="0" y="0"/>
                <wp:positionH relativeFrom="page">
                  <wp:posOffset>901700</wp:posOffset>
                </wp:positionH>
                <wp:positionV relativeFrom="paragraph">
                  <wp:posOffset>-1270</wp:posOffset>
                </wp:positionV>
                <wp:extent cx="5743575" cy="6253480"/>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743575" cy="6253480"/>
                        </a:xfrm>
                        <a:prstGeom prst="rect">
                          <a:avLst/>
                        </a:prstGeom>
                        <a:noFill/>
                        <a:ln>
                          <a:noFill/>
                        </a:ln>
                      </wps:spPr>
                      <wps:txbx>
                        <w:txbxContent>
                          <w:tbl>
                            <w:tblPr>
                              <w:tblStyle w:val="9"/>
                              <w:tblW w:w="9025" w:type="dxa"/>
                              <w:tblInd w:w="0" w:type="dxa"/>
                              <w:tblLayout w:type="fixed"/>
                              <w:tblCellMar>
                                <w:top w:w="0" w:type="dxa"/>
                                <w:left w:w="0" w:type="dxa"/>
                                <w:bottom w:w="0" w:type="dxa"/>
                                <w:right w:w="0" w:type="dxa"/>
                              </w:tblCellMar>
                            </w:tblPr>
                            <w:tblGrid>
                              <w:gridCol w:w="2137"/>
                              <w:gridCol w:w="2268"/>
                              <w:gridCol w:w="1842"/>
                              <w:gridCol w:w="1701"/>
                              <w:gridCol w:w="1077"/>
                            </w:tblGrid>
                            <w:tr>
                              <w:tblPrEx>
                                <w:tblLayout w:type="fixed"/>
                                <w:tblCellMar>
                                  <w:top w:w="0" w:type="dxa"/>
                                  <w:left w:w="0" w:type="dxa"/>
                                  <w:bottom w:w="0" w:type="dxa"/>
                                  <w:right w:w="0" w:type="dxa"/>
                                </w:tblCellMar>
                              </w:tblPrEx>
                              <w:trPr>
                                <w:trHeight w:val="83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投标人名称</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7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成立时间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4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详细地址</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8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联系电话</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2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传真</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72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法定代表人</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c>
                                <w:tcPr>
                                  <w:tcW w:w="1842"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100"/>
                                    <w:jc w:val="center"/>
                                    <w:rPr>
                                      <w:rFonts w:ascii="宋体" w:hAnsi="宋体" w:cs="宋体"/>
                                      <w:kern w:val="1"/>
                                      <w:sz w:val="28"/>
                                      <w:szCs w:val="28"/>
                                    </w:rPr>
                                  </w:pPr>
                                  <w:r>
                                    <w:rPr>
                                      <w:rFonts w:ascii="宋体" w:hAnsi="宋体" w:cs="宋体"/>
                                      <w:kern w:val="1"/>
                                      <w:sz w:val="28"/>
                                      <w:szCs w:val="28"/>
                                    </w:rPr>
                                    <w:t>电话</w:t>
                                  </w:r>
                                </w:p>
                              </w:tc>
                              <w:tc>
                                <w:tcPr>
                                  <w:tcW w:w="2778" w:type="dxa"/>
                                  <w:gridSpan w:val="2"/>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18"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企业类型</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45"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注册资本</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95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经营范围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39"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业务开始时间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91" w:hRule="atLeast"/>
                              </w:trPr>
                              <w:tc>
                                <w:tcPr>
                                  <w:tcW w:w="2137" w:type="dxa"/>
                                  <w:vMerge w:val="restart"/>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left="260"/>
                                    <w:jc w:val="center"/>
                                    <w:rPr>
                                      <w:rFonts w:ascii="宋体" w:hAnsi="宋体" w:cs="宋体"/>
                                      <w:kern w:val="1"/>
                                      <w:sz w:val="28"/>
                                      <w:szCs w:val="28"/>
                                    </w:rPr>
                                  </w:pPr>
                                  <w:r>
                                    <w:rPr>
                                      <w:rFonts w:ascii="宋体" w:hAnsi="宋体" w:cs="宋体"/>
                                      <w:w w:val="97"/>
                                      <w:kern w:val="1"/>
                                      <w:sz w:val="28"/>
                                      <w:szCs w:val="28"/>
                                    </w:rPr>
                                    <w:t>企业人员情况</w:t>
                                  </w: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1340"/>
                                    <w:jc w:val="center"/>
                                    <w:rPr>
                                      <w:rFonts w:ascii="宋体" w:hAnsi="宋体" w:cs="宋体"/>
                                      <w:kern w:val="1"/>
                                      <w:sz w:val="28"/>
                                      <w:szCs w:val="28"/>
                                    </w:rPr>
                                  </w:pPr>
                                  <w:r>
                                    <w:rPr>
                                      <w:rFonts w:ascii="宋体" w:hAnsi="宋体" w:cs="宋体"/>
                                      <w:w w:val="99"/>
                                      <w:kern w:val="1"/>
                                      <w:sz w:val="28"/>
                                      <w:szCs w:val="28"/>
                                    </w:rPr>
                                    <w:t>公司全部人员总数</w:t>
                                  </w:r>
                                </w:p>
                              </w:tc>
                              <w:tc>
                                <w:tcPr>
                                  <w:tcW w:w="107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ascii="宋体" w:hAnsi="宋体" w:cs="宋体"/>
                                      <w:kern w:val="1"/>
                                      <w:sz w:val="28"/>
                                      <w:szCs w:val="28"/>
                                    </w:rPr>
                                  </w:pPr>
                                </w:p>
                              </w:tc>
                            </w:tr>
                            <w:tr>
                              <w:tblPrEx>
                                <w:tblLayout w:type="fixed"/>
                                <w:tblCellMar>
                                  <w:top w:w="0" w:type="dxa"/>
                                  <w:left w:w="0" w:type="dxa"/>
                                  <w:bottom w:w="0" w:type="dxa"/>
                                  <w:right w:w="0" w:type="dxa"/>
                                </w:tblCellMar>
                              </w:tblPrEx>
                              <w:trPr>
                                <w:trHeight w:val="839" w:hRule="atLeast"/>
                              </w:trPr>
                              <w:tc>
                                <w:tcPr>
                                  <w:tcW w:w="21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ascii="宋体" w:hAnsi="宋体" w:cs="宋体"/>
                                      <w:kern w:val="1"/>
                                      <w:sz w:val="28"/>
                                      <w:szCs w:val="28"/>
                                    </w:rPr>
                                  </w:pP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20"/>
                                    <w:jc w:val="center"/>
                                    <w:rPr>
                                      <w:rFonts w:ascii="宋体" w:hAnsi="宋体" w:cs="宋体"/>
                                      <w:kern w:val="1"/>
                                      <w:sz w:val="28"/>
                                      <w:szCs w:val="28"/>
                                    </w:rPr>
                                  </w:pPr>
                                  <w:r>
                                    <w:rPr>
                                      <w:rFonts w:ascii="宋体" w:hAnsi="宋体" w:cs="宋体"/>
                                      <w:w w:val="99"/>
                                      <w:kern w:val="1"/>
                                      <w:sz w:val="28"/>
                                      <w:szCs w:val="28"/>
                                    </w:rPr>
                                    <w:t>其中中级职称（含）以上人数</w:t>
                                  </w:r>
                                </w:p>
                              </w:tc>
                              <w:tc>
                                <w:tcPr>
                                  <w:tcW w:w="107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ascii="宋体" w:hAnsi="宋体" w:cs="宋体"/>
                                      <w:kern w:val="1"/>
                                      <w:sz w:val="28"/>
                                      <w:szCs w:val="28"/>
                                    </w:rPr>
                                  </w:pPr>
                                </w:p>
                              </w:tc>
                            </w:tr>
                          </w:tbl>
                          <w:p/>
                        </w:txbxContent>
                      </wps:txbx>
                      <wps:bodyPr lIns="6350" tIns="6350" rIns="6350" bIns="6350" upright="1">
                        <a:spAutoFit/>
                      </wps:bodyPr>
                    </wps:wsp>
                  </a:graphicData>
                </a:graphic>
              </wp:anchor>
            </w:drawing>
          </mc:Choice>
          <mc:Fallback>
            <w:pict>
              <v:shape id="_x0000_s1026" o:spid="_x0000_s1026" o:spt="202" type="#_x0000_t202" style="position:absolute;left:0pt;margin-left:71pt;margin-top:-0.1pt;height:492.4pt;width:452.25pt;mso-position-horizontal-relative:page;mso-wrap-distance-bottom:0pt;mso-wrap-distance-left:9pt;mso-wrap-distance-right:9pt;mso-wrap-distance-top:0pt;z-index:251658240;mso-width-relative:page;mso-height-relative:page;" filled="f" stroked="f" coordsize="21600,21600" o:allowincell="f" o:gfxdata="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GN6btkAAAAKAQAADwAAAAAAAAABACAAAAAiAAAAZHJzL2Rvd25yZXYueG1sUEsBAhQAFAAAAAgA&#10;h07iQClTCU6yAQAASwMAAA4AAAAAAAAAAQAgAAAAKAEAAGRycy9lMm9Eb2MueG1sUEsFBgAAAAAG&#10;AAYAWQEAAEwFAAAAAA==&#10;">
                <v:fill on="f" focussize="0,0"/>
                <v:stroke on="f"/>
                <v:imagedata o:title=""/>
                <o:lock v:ext="edit" aspectratio="f"/>
                <v:textbox inset="0.5pt,0.5pt,0.5pt,0.5pt" style="mso-fit-shape-to-text:t;">
                  <w:txbxContent>
                    <w:tbl>
                      <w:tblPr>
                        <w:tblStyle w:val="9"/>
                        <w:tblW w:w="9025" w:type="dxa"/>
                        <w:tblInd w:w="0" w:type="dxa"/>
                        <w:tblLayout w:type="fixed"/>
                        <w:tblCellMar>
                          <w:top w:w="0" w:type="dxa"/>
                          <w:left w:w="0" w:type="dxa"/>
                          <w:bottom w:w="0" w:type="dxa"/>
                          <w:right w:w="0" w:type="dxa"/>
                        </w:tblCellMar>
                      </w:tblPr>
                      <w:tblGrid>
                        <w:gridCol w:w="2137"/>
                        <w:gridCol w:w="2268"/>
                        <w:gridCol w:w="1842"/>
                        <w:gridCol w:w="1701"/>
                        <w:gridCol w:w="1077"/>
                      </w:tblGrid>
                      <w:tr>
                        <w:tblPrEx>
                          <w:tblLayout w:type="fixed"/>
                          <w:tblCellMar>
                            <w:top w:w="0" w:type="dxa"/>
                            <w:left w:w="0" w:type="dxa"/>
                            <w:bottom w:w="0" w:type="dxa"/>
                            <w:right w:w="0" w:type="dxa"/>
                          </w:tblCellMar>
                        </w:tblPrEx>
                        <w:trPr>
                          <w:trHeight w:val="83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投标人名称</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7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成立时间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4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详细地址</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8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联系电话</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21"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传真</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724"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法定代表人</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c>
                          <w:tcPr>
                            <w:tcW w:w="1842"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100"/>
                              <w:jc w:val="center"/>
                              <w:rPr>
                                <w:rFonts w:ascii="宋体" w:hAnsi="宋体" w:cs="宋体"/>
                                <w:kern w:val="1"/>
                                <w:sz w:val="28"/>
                                <w:szCs w:val="28"/>
                              </w:rPr>
                            </w:pPr>
                            <w:r>
                              <w:rPr>
                                <w:rFonts w:ascii="宋体" w:hAnsi="宋体" w:cs="宋体"/>
                                <w:kern w:val="1"/>
                                <w:sz w:val="28"/>
                                <w:szCs w:val="28"/>
                              </w:rPr>
                              <w:t>电话</w:t>
                            </w:r>
                          </w:p>
                        </w:tc>
                        <w:tc>
                          <w:tcPr>
                            <w:tcW w:w="2778" w:type="dxa"/>
                            <w:gridSpan w:val="2"/>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18"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企业类型</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45"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注册资本</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956"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经营范围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839" w:hRule="atLeast"/>
                        </w:trPr>
                        <w:tc>
                          <w:tcPr>
                            <w:tcW w:w="213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r>
                              <w:rPr>
                                <w:rFonts w:ascii="宋体" w:hAnsi="宋体" w:cs="宋体"/>
                                <w:w w:val="99"/>
                                <w:kern w:val="1"/>
                                <w:sz w:val="28"/>
                                <w:szCs w:val="28"/>
                              </w:rPr>
                              <w:t>业务开始时间</w:t>
                            </w:r>
                          </w:p>
                        </w:tc>
                        <w:tc>
                          <w:tcPr>
                            <w:tcW w:w="688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360" w:lineRule="auto"/>
                              <w:jc w:val="center"/>
                              <w:rPr>
                                <w:rFonts w:ascii="宋体" w:hAnsi="宋体" w:cs="宋体"/>
                                <w:kern w:val="1"/>
                                <w:sz w:val="28"/>
                                <w:szCs w:val="28"/>
                              </w:rPr>
                            </w:pPr>
                          </w:p>
                        </w:tc>
                      </w:tr>
                      <w:tr>
                        <w:tblPrEx>
                          <w:tblLayout w:type="fixed"/>
                          <w:tblCellMar>
                            <w:top w:w="0" w:type="dxa"/>
                            <w:left w:w="0" w:type="dxa"/>
                            <w:bottom w:w="0" w:type="dxa"/>
                            <w:right w:w="0" w:type="dxa"/>
                          </w:tblCellMar>
                        </w:tblPrEx>
                        <w:trPr>
                          <w:trHeight w:val="691" w:hRule="atLeast"/>
                        </w:trPr>
                        <w:tc>
                          <w:tcPr>
                            <w:tcW w:w="2137" w:type="dxa"/>
                            <w:vMerge w:val="restart"/>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left="260"/>
                              <w:jc w:val="center"/>
                              <w:rPr>
                                <w:rFonts w:ascii="宋体" w:hAnsi="宋体" w:cs="宋体"/>
                                <w:kern w:val="1"/>
                                <w:sz w:val="28"/>
                                <w:szCs w:val="28"/>
                              </w:rPr>
                            </w:pPr>
                            <w:r>
                              <w:rPr>
                                <w:rFonts w:ascii="宋体" w:hAnsi="宋体" w:cs="宋体"/>
                                <w:w w:val="97"/>
                                <w:kern w:val="1"/>
                                <w:sz w:val="28"/>
                                <w:szCs w:val="28"/>
                              </w:rPr>
                              <w:t>企业人员情况</w:t>
                            </w: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1340"/>
                              <w:jc w:val="center"/>
                              <w:rPr>
                                <w:rFonts w:ascii="宋体" w:hAnsi="宋体" w:cs="宋体"/>
                                <w:kern w:val="1"/>
                                <w:sz w:val="28"/>
                                <w:szCs w:val="28"/>
                              </w:rPr>
                            </w:pPr>
                            <w:r>
                              <w:rPr>
                                <w:rFonts w:ascii="宋体" w:hAnsi="宋体" w:cs="宋体"/>
                                <w:w w:val="99"/>
                                <w:kern w:val="1"/>
                                <w:sz w:val="28"/>
                                <w:szCs w:val="28"/>
                              </w:rPr>
                              <w:t>公司全部人员总数</w:t>
                            </w:r>
                          </w:p>
                        </w:tc>
                        <w:tc>
                          <w:tcPr>
                            <w:tcW w:w="107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ascii="宋体" w:hAnsi="宋体" w:cs="宋体"/>
                                <w:kern w:val="1"/>
                                <w:sz w:val="28"/>
                                <w:szCs w:val="28"/>
                              </w:rPr>
                            </w:pPr>
                          </w:p>
                        </w:tc>
                      </w:tr>
                      <w:tr>
                        <w:tblPrEx>
                          <w:tblLayout w:type="fixed"/>
                          <w:tblCellMar>
                            <w:top w:w="0" w:type="dxa"/>
                            <w:left w:w="0" w:type="dxa"/>
                            <w:bottom w:w="0" w:type="dxa"/>
                            <w:right w:w="0" w:type="dxa"/>
                          </w:tblCellMar>
                        </w:tblPrEx>
                        <w:trPr>
                          <w:trHeight w:val="839" w:hRule="atLeast"/>
                        </w:trPr>
                        <w:tc>
                          <w:tcPr>
                            <w:tcW w:w="21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ascii="宋体" w:hAnsi="宋体" w:cs="宋体"/>
                                <w:kern w:val="1"/>
                                <w:sz w:val="28"/>
                                <w:szCs w:val="28"/>
                              </w:rPr>
                            </w:pPr>
                          </w:p>
                        </w:tc>
                        <w:tc>
                          <w:tcPr>
                            <w:tcW w:w="5811" w:type="dxa"/>
                            <w:gridSpan w:val="3"/>
                            <w:tcBorders>
                              <w:top w:val="single" w:color="000000" w:sz="8" w:space="0"/>
                              <w:left w:val="single" w:color="000000" w:sz="8" w:space="0"/>
                              <w:bottom w:val="single" w:color="000000" w:sz="8" w:space="0"/>
                              <w:right w:val="single" w:color="000000" w:sz="8" w:space="0"/>
                            </w:tcBorders>
                            <w:noWrap w:val="0"/>
                            <w:vAlign w:val="center"/>
                          </w:tcPr>
                          <w:p>
                            <w:pPr>
                              <w:spacing w:line="360" w:lineRule="auto"/>
                              <w:ind w:right="20"/>
                              <w:jc w:val="center"/>
                              <w:rPr>
                                <w:rFonts w:ascii="宋体" w:hAnsi="宋体" w:cs="宋体"/>
                                <w:kern w:val="1"/>
                                <w:sz w:val="28"/>
                                <w:szCs w:val="28"/>
                              </w:rPr>
                            </w:pPr>
                            <w:r>
                              <w:rPr>
                                <w:rFonts w:ascii="宋体" w:hAnsi="宋体" w:cs="宋体"/>
                                <w:w w:val="99"/>
                                <w:kern w:val="1"/>
                                <w:sz w:val="28"/>
                                <w:szCs w:val="28"/>
                              </w:rPr>
                              <w:t>其中中级职称（含）以上人数</w:t>
                            </w:r>
                          </w:p>
                        </w:tc>
                        <w:tc>
                          <w:tcPr>
                            <w:tcW w:w="1077" w:type="dxa"/>
                            <w:tcBorders>
                              <w:top w:val="single" w:color="000000" w:sz="8" w:space="0"/>
                              <w:left w:val="single" w:color="000000" w:sz="8" w:space="0"/>
                              <w:bottom w:val="single" w:color="000000" w:sz="8" w:space="0"/>
                              <w:right w:val="single" w:color="000000" w:sz="8" w:space="0"/>
                            </w:tcBorders>
                            <w:noWrap w:val="0"/>
                            <w:vAlign w:val="center"/>
                          </w:tcPr>
                          <w:p>
                            <w:pPr>
                              <w:spacing w:line="360" w:lineRule="auto"/>
                              <w:rPr>
                                <w:rFonts w:ascii="宋体" w:hAnsi="宋体" w:cs="宋体"/>
                                <w:kern w:val="1"/>
                                <w:sz w:val="28"/>
                                <w:szCs w:val="28"/>
                              </w:rPr>
                            </w:pPr>
                          </w:p>
                        </w:tc>
                      </w:tr>
                    </w:tbl>
                    <w:p/>
                  </w:txbxContent>
                </v:textbox>
                <w10:wrap type="square"/>
              </v:shape>
            </w:pict>
          </mc:Fallback>
        </mc:AlternateContent>
      </w:r>
      <w:r>
        <w:rPr>
          <w:rFonts w:ascii="宋体" w:hAnsi="宋体" w:cs="宋体"/>
          <w:color w:val="auto"/>
          <w:kern w:val="1"/>
          <w:sz w:val="24"/>
        </w:rPr>
        <w:t>注：在本页后应附企业法人营业执照副本复印件。</w:t>
      </w:r>
    </w:p>
    <w:p>
      <w:pPr>
        <w:pageBreakBefore w:val="0"/>
        <w:numPr>
          <w:ilvl w:val="0"/>
          <w:numId w:val="3"/>
        </w:numPr>
        <w:kinsoku/>
        <w:wordWrap/>
        <w:overflowPunct/>
        <w:topLinePunct w:val="0"/>
        <w:autoSpaceDE/>
        <w:autoSpaceDN/>
        <w:bidi w:val="0"/>
        <w:spacing w:line="500" w:lineRule="exact"/>
        <w:ind w:left="1260" w:leftChars="0" w:firstLine="0" w:firstLineChars="0"/>
        <w:jc w:val="both"/>
        <w:textAlignment w:val="auto"/>
        <w:rPr>
          <w:rFonts w:ascii="宋体" w:hAnsi="宋体" w:cs="宋体"/>
          <w:color w:val="auto"/>
          <w:sz w:val="32"/>
          <w:szCs w:val="32"/>
          <w:lang w:val="zh-CN"/>
        </w:rPr>
      </w:pPr>
      <w:r>
        <w:rPr>
          <w:rFonts w:ascii="宋体" w:hAnsi="宋体" w:cs="宋体"/>
          <w:color w:val="auto"/>
          <w:sz w:val="36"/>
          <w:szCs w:val="36"/>
          <w:lang w:val="zh-CN"/>
        </w:rPr>
        <w:br w:type="page"/>
      </w:r>
      <w:r>
        <w:rPr>
          <w:rFonts w:ascii="宋体" w:hAnsi="宋体" w:cs="宋体"/>
          <w:color w:val="auto"/>
          <w:sz w:val="32"/>
          <w:szCs w:val="32"/>
          <w:lang w:val="zh-CN"/>
        </w:rPr>
        <w:t>代理机构简介</w:t>
      </w:r>
    </w:p>
    <w:p>
      <w:pPr>
        <w:pStyle w:val="2"/>
        <w:widowControl w:val="0"/>
        <w:numPr>
          <w:ilvl w:val="0"/>
          <w:numId w:val="0"/>
        </w:numPr>
        <w:spacing w:after="120" w:afterLines="0"/>
        <w:jc w:val="both"/>
        <w:rPr>
          <w:lang w:val="zh-CN"/>
        </w:rPr>
      </w:pPr>
    </w:p>
    <w:p>
      <w:pPr>
        <w:pStyle w:val="2"/>
        <w:widowControl w:val="0"/>
        <w:numPr>
          <w:ilvl w:val="0"/>
          <w:numId w:val="0"/>
        </w:numPr>
        <w:spacing w:after="120" w:afterLines="0"/>
        <w:jc w:val="both"/>
        <w:rPr>
          <w:lang w:val="zh-CN"/>
        </w:rPr>
      </w:pPr>
    </w:p>
    <w:p>
      <w:pPr>
        <w:pStyle w:val="2"/>
        <w:widowControl w:val="0"/>
        <w:numPr>
          <w:ilvl w:val="0"/>
          <w:numId w:val="0"/>
        </w:numPr>
        <w:spacing w:after="120" w:afterLines="0"/>
        <w:jc w:val="both"/>
        <w:rPr>
          <w:lang w:val="zh-CN"/>
        </w:rPr>
      </w:pPr>
    </w:p>
    <w:p>
      <w:pPr>
        <w:pageBreakBefore w:val="0"/>
        <w:kinsoku/>
        <w:wordWrap/>
        <w:overflowPunct/>
        <w:topLinePunct w:val="0"/>
        <w:autoSpaceDE/>
        <w:autoSpaceDN/>
        <w:bidi w:val="0"/>
        <w:spacing w:after="156" w:line="500" w:lineRule="exact"/>
        <w:jc w:val="center"/>
        <w:textAlignment w:val="auto"/>
        <w:rPr>
          <w:rFonts w:ascii="宋体" w:hAnsi="宋体" w:cs="宋体"/>
          <w:color w:val="auto"/>
          <w:sz w:val="32"/>
          <w:szCs w:val="32"/>
          <w:lang w:val="zh-CN"/>
        </w:rPr>
      </w:pPr>
      <w:r>
        <w:rPr>
          <w:rFonts w:ascii="宋体" w:hAnsi="宋体" w:cs="宋体"/>
          <w:color w:val="auto"/>
          <w:sz w:val="32"/>
          <w:szCs w:val="32"/>
          <w:lang w:val="zh-CN"/>
        </w:rPr>
        <w:t>6、拟投入本项目的招标专职人员情况汇总表</w:t>
      </w:r>
    </w:p>
    <w:tbl>
      <w:tblPr>
        <w:tblStyle w:val="9"/>
        <w:tblW w:w="9517" w:type="dxa"/>
        <w:tblInd w:w="0" w:type="dxa"/>
        <w:tblLayout w:type="fixed"/>
        <w:tblCellMar>
          <w:top w:w="0" w:type="dxa"/>
          <w:left w:w="108" w:type="dxa"/>
          <w:bottom w:w="0" w:type="dxa"/>
          <w:right w:w="108" w:type="dxa"/>
        </w:tblCellMar>
      </w:tblPr>
      <w:tblGrid>
        <w:gridCol w:w="664"/>
        <w:gridCol w:w="978"/>
        <w:gridCol w:w="1531"/>
        <w:gridCol w:w="1440"/>
        <w:gridCol w:w="1309"/>
        <w:gridCol w:w="990"/>
        <w:gridCol w:w="840"/>
        <w:gridCol w:w="1765"/>
      </w:tblGrid>
      <w:tr>
        <w:tblPrEx>
          <w:tblLayout w:type="fixed"/>
          <w:tblCellMar>
            <w:top w:w="0" w:type="dxa"/>
            <w:left w:w="108" w:type="dxa"/>
            <w:bottom w:w="0" w:type="dxa"/>
            <w:right w:w="108" w:type="dxa"/>
          </w:tblCellMar>
        </w:tblPrEx>
        <w:trPr>
          <w:trHeight w:val="1313" w:hRule="atLeast"/>
        </w:trPr>
        <w:tc>
          <w:tcPr>
            <w:tcW w:w="664" w:type="dxa"/>
            <w:tcBorders>
              <w:top w:val="single" w:color="000000" w:sz="8"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序号</w:t>
            </w:r>
          </w:p>
        </w:tc>
        <w:tc>
          <w:tcPr>
            <w:tcW w:w="978"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姓名</w:t>
            </w:r>
          </w:p>
        </w:tc>
        <w:tc>
          <w:tcPr>
            <w:tcW w:w="1531"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在本项目中拟任职务</w:t>
            </w:r>
          </w:p>
        </w:tc>
        <w:tc>
          <w:tcPr>
            <w:tcW w:w="1440"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开始从事招标代理工作时间</w:t>
            </w:r>
          </w:p>
        </w:tc>
        <w:tc>
          <w:tcPr>
            <w:tcW w:w="1309"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从事招标代理工作年限</w:t>
            </w:r>
          </w:p>
        </w:tc>
        <w:tc>
          <w:tcPr>
            <w:tcW w:w="990"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从事</w:t>
            </w:r>
          </w:p>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专业</w:t>
            </w:r>
          </w:p>
        </w:tc>
        <w:tc>
          <w:tcPr>
            <w:tcW w:w="840" w:type="dxa"/>
            <w:tcBorders>
              <w:top w:val="single" w:color="000000" w:sz="8"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职称</w:t>
            </w:r>
          </w:p>
        </w:tc>
        <w:tc>
          <w:tcPr>
            <w:tcW w:w="1765" w:type="dxa"/>
            <w:tcBorders>
              <w:top w:val="single" w:color="000000" w:sz="8"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left"/>
              <w:textAlignment w:val="auto"/>
              <w:rPr>
                <w:rFonts w:ascii="宋体" w:hAnsi="宋体" w:cs="宋体"/>
                <w:color w:val="auto"/>
                <w:spacing w:val="4"/>
                <w:kern w:val="1"/>
                <w:sz w:val="24"/>
              </w:rPr>
            </w:pPr>
            <w:r>
              <w:rPr>
                <w:rFonts w:ascii="宋体" w:hAnsi="宋体" w:cs="宋体"/>
                <w:color w:val="auto"/>
                <w:spacing w:val="4"/>
                <w:kern w:val="1"/>
                <w:sz w:val="24"/>
              </w:rPr>
              <w:t>是否取得</w:t>
            </w:r>
            <w:r>
              <w:rPr>
                <w:rFonts w:ascii="宋体" w:hAnsi="宋体" w:cs="宋体"/>
                <w:color w:val="auto"/>
                <w:spacing w:val="4"/>
                <w:sz w:val="24"/>
                <w:lang w:val="zh-CN"/>
              </w:rPr>
              <w:t>河北省采购管理办公室颁发得从业人员证书</w:t>
            </w:r>
          </w:p>
        </w:tc>
      </w:tr>
      <w:tr>
        <w:tblPrEx>
          <w:tblLayout w:type="fixed"/>
          <w:tblCellMar>
            <w:top w:w="0" w:type="dxa"/>
            <w:left w:w="108" w:type="dxa"/>
            <w:bottom w:w="0" w:type="dxa"/>
            <w:right w:w="108" w:type="dxa"/>
          </w:tblCellMar>
        </w:tblPrEx>
        <w:trPr>
          <w:trHeight w:val="507" w:hRule="atLeast"/>
        </w:trPr>
        <w:tc>
          <w:tcPr>
            <w:tcW w:w="664" w:type="dxa"/>
            <w:tcBorders>
              <w:top w:val="single" w:color="000000" w:sz="4"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1</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项目经理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r>
      <w:tr>
        <w:tblPrEx>
          <w:tblLayout w:type="fixed"/>
          <w:tblCellMar>
            <w:top w:w="0" w:type="dxa"/>
            <w:left w:w="108" w:type="dxa"/>
            <w:bottom w:w="0" w:type="dxa"/>
            <w:right w:w="108" w:type="dxa"/>
          </w:tblCellMar>
        </w:tblPrEx>
        <w:trPr>
          <w:trHeight w:val="530" w:hRule="atLeast"/>
        </w:trPr>
        <w:tc>
          <w:tcPr>
            <w:tcW w:w="664" w:type="dxa"/>
            <w:tcBorders>
              <w:top w:val="single" w:color="000000" w:sz="4"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2</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r>
      <w:tr>
        <w:tblPrEx>
          <w:tblLayout w:type="fixed"/>
          <w:tblCellMar>
            <w:top w:w="0" w:type="dxa"/>
            <w:left w:w="108" w:type="dxa"/>
            <w:bottom w:w="0" w:type="dxa"/>
            <w:right w:w="108" w:type="dxa"/>
          </w:tblCellMar>
        </w:tblPrEx>
        <w:trPr>
          <w:trHeight w:val="530" w:hRule="atLeast"/>
        </w:trPr>
        <w:tc>
          <w:tcPr>
            <w:tcW w:w="664" w:type="dxa"/>
            <w:tcBorders>
              <w:top w:val="single" w:color="000000" w:sz="4"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3</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r>
      <w:tr>
        <w:tblPrEx>
          <w:tblLayout w:type="fixed"/>
          <w:tblCellMar>
            <w:top w:w="0" w:type="dxa"/>
            <w:left w:w="108" w:type="dxa"/>
            <w:bottom w:w="0" w:type="dxa"/>
            <w:right w:w="108" w:type="dxa"/>
          </w:tblCellMar>
        </w:tblPrEx>
        <w:trPr>
          <w:trHeight w:val="530" w:hRule="atLeast"/>
        </w:trPr>
        <w:tc>
          <w:tcPr>
            <w:tcW w:w="664" w:type="dxa"/>
            <w:tcBorders>
              <w:top w:val="single" w:color="000000" w:sz="4"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4</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r>
      <w:tr>
        <w:tblPrEx>
          <w:tblLayout w:type="fixed"/>
          <w:tblCellMar>
            <w:top w:w="0" w:type="dxa"/>
            <w:left w:w="108" w:type="dxa"/>
            <w:bottom w:w="0" w:type="dxa"/>
            <w:right w:w="108" w:type="dxa"/>
          </w:tblCellMar>
        </w:tblPrEx>
        <w:trPr>
          <w:trHeight w:val="530" w:hRule="atLeast"/>
        </w:trPr>
        <w:tc>
          <w:tcPr>
            <w:tcW w:w="664" w:type="dxa"/>
            <w:tcBorders>
              <w:top w:val="single" w:color="000000" w:sz="4"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r>
              <w:rPr>
                <w:rFonts w:ascii="宋体" w:hAnsi="宋体" w:cs="宋体"/>
                <w:color w:val="auto"/>
                <w:spacing w:val="4"/>
                <w:kern w:val="1"/>
                <w:sz w:val="24"/>
              </w:rPr>
              <w:t>5</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center"/>
              <w:textAlignment w:val="auto"/>
              <w:rPr>
                <w:rFonts w:ascii="宋体" w:hAnsi="宋体" w:cs="宋体"/>
                <w:color w:val="auto"/>
                <w:spacing w:val="4"/>
                <w:kern w:val="1"/>
                <w:sz w:val="24"/>
              </w:rPr>
            </w:pPr>
          </w:p>
        </w:tc>
      </w:tr>
    </w:tbl>
    <w:p>
      <w:pPr>
        <w:pageBreakBefore w:val="0"/>
        <w:widowControl/>
        <w:kinsoku/>
        <w:wordWrap/>
        <w:overflowPunct/>
        <w:topLinePunct w:val="0"/>
        <w:autoSpaceDE/>
        <w:autoSpaceDN/>
        <w:bidi w:val="0"/>
        <w:adjustRightInd w:val="0"/>
        <w:snapToGrid w:val="0"/>
        <w:spacing w:line="500" w:lineRule="exact"/>
        <w:textAlignment w:val="auto"/>
        <w:rPr>
          <w:rFonts w:ascii="宋体" w:hAnsi="宋体" w:cs="宋体"/>
          <w:color w:val="auto"/>
          <w:spacing w:val="5"/>
          <w:kern w:val="1"/>
          <w:sz w:val="24"/>
        </w:rPr>
      </w:pPr>
      <w:r>
        <w:rPr>
          <w:rFonts w:ascii="宋体" w:hAnsi="宋体" w:cs="宋体"/>
          <w:color w:val="auto"/>
          <w:kern w:val="1"/>
          <w:sz w:val="24"/>
        </w:rPr>
        <w:t>注：</w:t>
      </w:r>
      <w:r>
        <w:rPr>
          <w:rFonts w:ascii="宋体" w:hAnsi="宋体" w:cs="宋体"/>
          <w:color w:val="auto"/>
          <w:spacing w:val="5"/>
          <w:kern w:val="1"/>
          <w:sz w:val="24"/>
        </w:rPr>
        <w:t>排在第一位的应为项目经理（负责人）</w:t>
      </w:r>
      <w:r>
        <w:rPr>
          <w:rFonts w:hint="eastAsia" w:ascii="宋体" w:hAnsi="宋体" w:cs="宋体"/>
          <w:color w:val="auto"/>
          <w:spacing w:val="5"/>
          <w:kern w:val="1"/>
          <w:sz w:val="24"/>
        </w:rPr>
        <w:t>须为招标人实际服务的人员</w:t>
      </w:r>
      <w:r>
        <w:rPr>
          <w:rFonts w:ascii="宋体" w:hAnsi="宋体" w:cs="宋体"/>
          <w:color w:val="auto"/>
          <w:spacing w:val="5"/>
          <w:kern w:val="1"/>
          <w:sz w:val="24"/>
        </w:rPr>
        <w:t>。</w:t>
      </w:r>
    </w:p>
    <w:p>
      <w:pPr>
        <w:pageBreakBefore w:val="0"/>
        <w:widowControl/>
        <w:kinsoku/>
        <w:wordWrap/>
        <w:overflowPunct/>
        <w:topLinePunct w:val="0"/>
        <w:autoSpaceDE/>
        <w:autoSpaceDN/>
        <w:bidi w:val="0"/>
        <w:adjustRightInd w:val="0"/>
        <w:snapToGrid w:val="0"/>
        <w:spacing w:line="500" w:lineRule="exact"/>
        <w:textAlignment w:val="auto"/>
        <w:rPr>
          <w:rFonts w:ascii="宋体" w:hAnsi="宋体" w:cs="宋体"/>
          <w:color w:val="auto"/>
          <w:spacing w:val="5"/>
          <w:kern w:val="1"/>
          <w:sz w:val="24"/>
        </w:rPr>
      </w:pPr>
    </w:p>
    <w:p>
      <w:pPr>
        <w:pageBreakBefore w:val="0"/>
        <w:widowControl/>
        <w:kinsoku/>
        <w:wordWrap/>
        <w:overflowPunct/>
        <w:topLinePunct w:val="0"/>
        <w:autoSpaceDE/>
        <w:autoSpaceDN/>
        <w:bidi w:val="0"/>
        <w:adjustRightInd w:val="0"/>
        <w:snapToGrid w:val="0"/>
        <w:spacing w:line="500" w:lineRule="exact"/>
        <w:textAlignment w:val="auto"/>
        <w:rPr>
          <w:rFonts w:ascii="宋体" w:hAnsi="宋体" w:cs="宋体"/>
          <w:color w:val="auto"/>
          <w:spacing w:val="5"/>
          <w:kern w:val="1"/>
          <w:sz w:val="24"/>
        </w:rPr>
      </w:pPr>
    </w:p>
    <w:p>
      <w:pPr>
        <w:pageBreakBefore w:val="0"/>
        <w:widowControl/>
        <w:kinsoku/>
        <w:wordWrap/>
        <w:overflowPunct/>
        <w:topLinePunct w:val="0"/>
        <w:autoSpaceDE/>
        <w:autoSpaceDN/>
        <w:bidi w:val="0"/>
        <w:adjustRightInd w:val="0"/>
        <w:snapToGrid w:val="0"/>
        <w:spacing w:line="500" w:lineRule="exact"/>
        <w:textAlignment w:val="auto"/>
        <w:rPr>
          <w:rFonts w:ascii="宋体" w:hAnsi="宋体" w:cs="宋体"/>
          <w:color w:val="auto"/>
          <w:spacing w:val="5"/>
          <w:kern w:val="1"/>
          <w:sz w:val="24"/>
        </w:rPr>
      </w:pPr>
    </w:p>
    <w:p>
      <w:pPr>
        <w:pageBreakBefore w:val="0"/>
        <w:widowControl/>
        <w:kinsoku/>
        <w:wordWrap/>
        <w:overflowPunct/>
        <w:topLinePunct w:val="0"/>
        <w:autoSpaceDE/>
        <w:autoSpaceDN/>
        <w:bidi w:val="0"/>
        <w:adjustRightInd w:val="0"/>
        <w:snapToGrid w:val="0"/>
        <w:spacing w:line="500" w:lineRule="exact"/>
        <w:textAlignment w:val="auto"/>
        <w:rPr>
          <w:rFonts w:ascii="宋体" w:hAnsi="宋体" w:cs="宋体"/>
          <w:color w:val="auto"/>
          <w:spacing w:val="5"/>
          <w:kern w:val="1"/>
          <w:sz w:val="24"/>
        </w:rPr>
      </w:pPr>
    </w:p>
    <w:p>
      <w:pPr>
        <w:pageBreakBefore w:val="0"/>
        <w:widowControl/>
        <w:kinsoku/>
        <w:wordWrap/>
        <w:overflowPunct/>
        <w:topLinePunct w:val="0"/>
        <w:autoSpaceDE/>
        <w:autoSpaceDN/>
        <w:bidi w:val="0"/>
        <w:adjustRightInd w:val="0"/>
        <w:snapToGrid w:val="0"/>
        <w:spacing w:line="500" w:lineRule="exact"/>
        <w:textAlignment w:val="auto"/>
        <w:rPr>
          <w:rFonts w:hint="eastAsia" w:ascii="宋体" w:hAnsi="宋体" w:cs="宋体"/>
          <w:color w:val="auto"/>
          <w:kern w:val="1"/>
          <w:sz w:val="24"/>
        </w:rPr>
      </w:pPr>
    </w:p>
    <w:p>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r>
        <w:rPr>
          <w:rFonts w:ascii="宋体" w:hAnsi="宋体" w:cs="宋体"/>
          <w:color w:val="auto"/>
          <w:kern w:val="1"/>
          <w:sz w:val="32"/>
          <w:szCs w:val="32"/>
        </w:rPr>
        <w:t xml:space="preserve">投 标 人： </w:t>
      </w:r>
      <w:r>
        <w:rPr>
          <w:rFonts w:ascii="宋体" w:hAnsi="宋体" w:cs="宋体"/>
          <w:color w:val="auto"/>
          <w:kern w:val="1"/>
          <w:sz w:val="32"/>
          <w:szCs w:val="32"/>
          <w:u w:val="single"/>
        </w:rPr>
        <w:t xml:space="preserve">       （全称并加盖单位公章）</w:t>
      </w:r>
      <w:r>
        <w:rPr>
          <w:rFonts w:ascii="宋体" w:hAnsi="宋体" w:cs="宋体"/>
          <w:color w:val="auto"/>
          <w:kern w:val="1"/>
          <w:sz w:val="32"/>
          <w:szCs w:val="32"/>
        </w:rPr>
        <w:t xml:space="preserve"> </w:t>
      </w:r>
    </w:p>
    <w:p>
      <w:pPr>
        <w:pageBreakBefore w:val="0"/>
        <w:widowControl/>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32"/>
          <w:szCs w:val="32"/>
        </w:rPr>
        <w:t>法定代表人：</w:t>
      </w:r>
      <w:r>
        <w:rPr>
          <w:rFonts w:ascii="宋体" w:hAnsi="宋体" w:cs="宋体"/>
          <w:color w:val="auto"/>
          <w:kern w:val="1"/>
          <w:sz w:val="32"/>
          <w:szCs w:val="32"/>
          <w:u w:val="single"/>
        </w:rPr>
        <w:t xml:space="preserve">               （签字或盖章）</w:t>
      </w:r>
    </w:p>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p>
      <w:pPr>
        <w:pageBreakBefore w:val="0"/>
        <w:numPr>
          <w:ilvl w:val="0"/>
          <w:numId w:val="0"/>
        </w:numPr>
        <w:kinsoku/>
        <w:wordWrap/>
        <w:overflowPunct/>
        <w:topLinePunct w:val="0"/>
        <w:autoSpaceDE/>
        <w:autoSpaceDN/>
        <w:bidi w:val="0"/>
        <w:spacing w:line="500" w:lineRule="exact"/>
        <w:ind w:left="1260" w:leftChars="0"/>
        <w:jc w:val="center"/>
        <w:textAlignment w:val="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7、招标总体服务方案</w:t>
      </w:r>
    </w:p>
    <w:p>
      <w:pPr>
        <w:pStyle w:val="2"/>
        <w:numPr>
          <w:ilvl w:val="0"/>
          <w:numId w:val="0"/>
        </w:numPr>
        <w:ind w:left="1260" w:leftChars="0"/>
        <w:rPr>
          <w:rFonts w:hint="default"/>
          <w:lang w:val="en-US" w:eastAsia="zh-CN"/>
        </w:rPr>
      </w:pPr>
    </w:p>
    <w:p>
      <w:pPr>
        <w:pageBreakBefore w:val="0"/>
        <w:kinsoku/>
        <w:wordWrap/>
        <w:overflowPunct/>
        <w:topLinePunct w:val="0"/>
        <w:autoSpaceDE/>
        <w:autoSpaceDN/>
        <w:bidi w:val="0"/>
        <w:spacing w:line="500" w:lineRule="exact"/>
        <w:ind w:firstLine="480"/>
        <w:textAlignment w:val="auto"/>
        <w:rPr>
          <w:rFonts w:ascii="宋体" w:hAnsi="宋体" w:cs="宋体"/>
          <w:color w:val="auto"/>
          <w:kern w:val="1"/>
          <w:sz w:val="32"/>
          <w:szCs w:val="32"/>
        </w:rPr>
      </w:pPr>
      <w:r>
        <w:rPr>
          <w:rFonts w:hint="eastAsia" w:ascii="宋体" w:hAnsi="宋体" w:cs="宋体"/>
          <w:color w:val="auto"/>
          <w:kern w:val="1"/>
          <w:sz w:val="32"/>
          <w:szCs w:val="32"/>
        </w:rPr>
        <w:t>招标总体服务方案</w:t>
      </w:r>
      <w:r>
        <w:rPr>
          <w:rFonts w:ascii="宋体" w:hAnsi="宋体" w:cs="宋体"/>
          <w:color w:val="auto"/>
          <w:kern w:val="1"/>
          <w:sz w:val="32"/>
          <w:szCs w:val="32"/>
        </w:rPr>
        <w:t>应科学编制，不得违反法律、法规规定，不得夸大其词，不得空口许诺。</w:t>
      </w:r>
    </w:p>
    <w:p>
      <w:pPr>
        <w:pageBreakBefore w:val="0"/>
        <w:kinsoku/>
        <w:wordWrap/>
        <w:overflowPunct/>
        <w:topLinePunct w:val="0"/>
        <w:autoSpaceDE/>
        <w:autoSpaceDN/>
        <w:bidi w:val="0"/>
        <w:spacing w:line="500" w:lineRule="exact"/>
        <w:jc w:val="center"/>
        <w:textAlignment w:val="auto"/>
        <w:outlineLvl w:val="0"/>
        <w:rPr>
          <w:rFonts w:ascii="宋体" w:hAnsi="宋体" w:cs="宋体"/>
          <w:color w:val="auto"/>
          <w:sz w:val="32"/>
          <w:szCs w:val="32"/>
          <w:lang w:val="zh-CN"/>
        </w:rPr>
      </w:pPr>
      <w:r>
        <w:rPr>
          <w:rFonts w:ascii="宋体" w:hAnsi="宋体" w:cs="宋体"/>
          <w:color w:val="auto"/>
          <w:sz w:val="32"/>
          <w:szCs w:val="32"/>
        </w:rPr>
        <w:t>8</w:t>
      </w:r>
      <w:r>
        <w:rPr>
          <w:rFonts w:ascii="宋体" w:hAnsi="宋体" w:cs="宋体"/>
          <w:color w:val="auto"/>
          <w:sz w:val="32"/>
          <w:szCs w:val="32"/>
          <w:lang w:val="zh-CN"/>
        </w:rPr>
        <w:t>、代理机构代理业绩</w:t>
      </w:r>
    </w:p>
    <w:tbl>
      <w:tblPr>
        <w:tblStyle w:val="9"/>
        <w:tblW w:w="9152" w:type="dxa"/>
        <w:tblInd w:w="0" w:type="dxa"/>
        <w:tblLayout w:type="fixed"/>
        <w:tblCellMar>
          <w:top w:w="0" w:type="dxa"/>
          <w:left w:w="108" w:type="dxa"/>
          <w:bottom w:w="0" w:type="dxa"/>
          <w:right w:w="108" w:type="dxa"/>
        </w:tblCellMar>
      </w:tblPr>
      <w:tblGrid>
        <w:gridCol w:w="1246"/>
        <w:gridCol w:w="2154"/>
        <w:gridCol w:w="1956"/>
        <w:gridCol w:w="1687"/>
        <w:gridCol w:w="2109"/>
      </w:tblGrid>
      <w:tr>
        <w:tblPrEx>
          <w:tblLayout w:type="fixed"/>
          <w:tblCellMar>
            <w:top w:w="0" w:type="dxa"/>
            <w:left w:w="108" w:type="dxa"/>
            <w:bottom w:w="0" w:type="dxa"/>
            <w:right w:w="108" w:type="dxa"/>
          </w:tblCellMar>
        </w:tblPrEx>
        <w:trPr>
          <w:trHeight w:val="625" w:hRule="atLeast"/>
        </w:trPr>
        <w:tc>
          <w:tcPr>
            <w:tcW w:w="9152" w:type="dxa"/>
            <w:gridSpan w:val="5"/>
            <w:tcBorders>
              <w:bottom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已代理项目的详细清单</w:t>
            </w:r>
          </w:p>
        </w:tc>
      </w:tr>
      <w:tr>
        <w:tblPrEx>
          <w:tblLayout w:type="fixed"/>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Cs w:val="21"/>
              </w:rPr>
            </w:pPr>
            <w:r>
              <w:rPr>
                <w:rFonts w:ascii="宋体" w:hAnsi="宋体" w:cs="宋体"/>
                <w:color w:val="auto"/>
                <w:kern w:val="1"/>
                <w:szCs w:val="21"/>
              </w:rPr>
              <w:t>协议签订时间</w:t>
            </w: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Cs w:val="21"/>
              </w:rPr>
            </w:pPr>
            <w:r>
              <w:rPr>
                <w:rFonts w:ascii="宋体" w:hAnsi="宋体" w:cs="宋体"/>
                <w:color w:val="auto"/>
                <w:kern w:val="1"/>
                <w:szCs w:val="21"/>
              </w:rPr>
              <w:t>代理项目名称</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Cs w:val="21"/>
              </w:rPr>
            </w:pPr>
            <w:r>
              <w:rPr>
                <w:rFonts w:ascii="宋体" w:hAnsi="宋体" w:cs="宋体"/>
                <w:color w:val="auto"/>
                <w:kern w:val="1"/>
                <w:szCs w:val="21"/>
              </w:rPr>
              <w:t>业主单位</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Cs w:val="21"/>
              </w:rPr>
            </w:pPr>
            <w:r>
              <w:rPr>
                <w:rFonts w:ascii="宋体" w:hAnsi="宋体" w:cs="宋体"/>
                <w:color w:val="auto"/>
                <w:kern w:val="1"/>
                <w:szCs w:val="21"/>
              </w:rPr>
              <w:t>业主单位联系人及电话</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Cs w:val="21"/>
              </w:rPr>
            </w:pPr>
            <w:r>
              <w:rPr>
                <w:rFonts w:ascii="宋体" w:hAnsi="宋体" w:cs="宋体"/>
                <w:color w:val="auto"/>
                <w:kern w:val="1"/>
                <w:szCs w:val="21"/>
              </w:rPr>
              <w:t>代理协议金额（万元）</w:t>
            </w:r>
          </w:p>
        </w:tc>
      </w:tr>
      <w:tr>
        <w:tblPrEx>
          <w:tblLayout w:type="fixed"/>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r>
      <w:tr>
        <w:tblPrEx>
          <w:tblLayout w:type="fixed"/>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r>
      <w:tr>
        <w:tblPrEx>
          <w:tblLayout w:type="fixed"/>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r>
      <w:tr>
        <w:tblPrEx>
          <w:tblLayout w:type="fixed"/>
          <w:tblCellMar>
            <w:top w:w="0" w:type="dxa"/>
            <w:left w:w="108" w:type="dxa"/>
            <w:bottom w:w="0" w:type="dxa"/>
            <w:right w:w="108" w:type="dxa"/>
          </w:tblCellMar>
        </w:tblPrEx>
        <w:trPr>
          <w:trHeight w:val="658"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r>
      <w:tr>
        <w:tblPrEx>
          <w:tblLayout w:type="fixed"/>
          <w:tblCellMar>
            <w:top w:w="0" w:type="dxa"/>
            <w:left w:w="108" w:type="dxa"/>
            <w:bottom w:w="0" w:type="dxa"/>
            <w:right w:w="108" w:type="dxa"/>
          </w:tblCellMar>
        </w:tblPrEx>
        <w:trPr>
          <w:trHeight w:val="625"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54"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Cs w:val="21"/>
              </w:rPr>
            </w:pPr>
          </w:p>
        </w:tc>
      </w:tr>
    </w:tbl>
    <w:p>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r>
        <w:rPr>
          <w:rFonts w:ascii="宋体" w:hAnsi="宋体" w:cs="宋体"/>
          <w:color w:val="auto"/>
          <w:kern w:val="1"/>
          <w:sz w:val="24"/>
        </w:rPr>
        <w:t>注：本表后附代理协议复印件</w:t>
      </w:r>
      <w:r>
        <w:rPr>
          <w:rFonts w:hint="eastAsia" w:ascii="宋体" w:hAnsi="宋体" w:cs="宋体"/>
          <w:color w:val="auto"/>
          <w:kern w:val="1"/>
          <w:sz w:val="24"/>
        </w:rPr>
        <w:t>并加盖公章</w:t>
      </w:r>
      <w:r>
        <w:rPr>
          <w:rFonts w:ascii="宋体" w:hAnsi="宋体" w:cs="宋体"/>
          <w:color w:val="auto"/>
          <w:kern w:val="1"/>
          <w:sz w:val="24"/>
        </w:rPr>
        <w:t>。</w:t>
      </w:r>
      <w:r>
        <w:rPr>
          <w:rFonts w:hint="eastAsia" w:ascii="宋体" w:hAnsi="宋体" w:cs="宋体"/>
          <w:color w:val="auto"/>
          <w:kern w:val="1"/>
          <w:sz w:val="24"/>
        </w:rPr>
        <w:t>投标人投标文件中附本单位自</w:t>
      </w:r>
      <w:r>
        <w:rPr>
          <w:rFonts w:hint="eastAsia" w:ascii="宋体" w:hAnsi="宋体" w:cs="宋体"/>
          <w:color w:val="auto"/>
          <w:kern w:val="1"/>
          <w:sz w:val="24"/>
          <w:highlight w:val="none"/>
        </w:rPr>
        <w:t>201</w:t>
      </w:r>
      <w:r>
        <w:rPr>
          <w:rFonts w:hint="eastAsia" w:ascii="宋体" w:hAnsi="宋体" w:cs="宋体"/>
          <w:color w:val="auto"/>
          <w:kern w:val="1"/>
          <w:sz w:val="24"/>
          <w:highlight w:val="none"/>
          <w:lang w:val="en-US" w:eastAsia="zh-CN"/>
        </w:rPr>
        <w:t>9</w:t>
      </w:r>
      <w:r>
        <w:rPr>
          <w:rFonts w:hint="eastAsia" w:ascii="宋体" w:hAnsi="宋体" w:cs="宋体"/>
          <w:color w:val="auto"/>
          <w:kern w:val="1"/>
          <w:sz w:val="24"/>
          <w:highlight w:val="none"/>
        </w:rPr>
        <w:t>年</w:t>
      </w:r>
      <w:r>
        <w:rPr>
          <w:rFonts w:hint="eastAsia" w:ascii="宋体" w:hAnsi="宋体" w:cs="宋体"/>
          <w:color w:val="auto"/>
          <w:kern w:val="1"/>
          <w:sz w:val="24"/>
        </w:rPr>
        <w:t>以来与最终用户签订的代理协议的复印件，未提供者不作为无效投标，但在相应评分标准中不予计分。</w:t>
      </w:r>
      <w:r>
        <w:rPr>
          <w:rFonts w:ascii="宋体" w:hAnsi="宋体" w:cs="宋体"/>
          <w:color w:val="auto"/>
          <w:kern w:val="1"/>
          <w:sz w:val="24"/>
        </w:rPr>
        <w:t>表格不够时,可以添加行或页</w:t>
      </w:r>
      <w:r>
        <w:rPr>
          <w:rFonts w:hint="eastAsia" w:ascii="宋体" w:hAnsi="宋体" w:cs="宋体"/>
          <w:color w:val="auto"/>
          <w:kern w:val="1"/>
          <w:sz w:val="24"/>
        </w:rPr>
        <w:t>，</w:t>
      </w:r>
      <w:r>
        <w:rPr>
          <w:rFonts w:ascii="宋体" w:hAnsi="宋体" w:cs="宋体"/>
          <w:color w:val="auto"/>
          <w:kern w:val="1"/>
          <w:sz w:val="24"/>
        </w:rPr>
        <w:t>代理协议按上表顺序排序。</w:t>
      </w:r>
    </w:p>
    <w:p>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p>
    <w:p>
      <w:pPr>
        <w:pageBreakBefore w:val="0"/>
        <w:kinsoku/>
        <w:wordWrap/>
        <w:overflowPunct/>
        <w:topLinePunct w:val="0"/>
        <w:autoSpaceDE/>
        <w:autoSpaceDN/>
        <w:bidi w:val="0"/>
        <w:spacing w:line="500" w:lineRule="exact"/>
        <w:textAlignment w:val="auto"/>
        <w:rPr>
          <w:rFonts w:ascii="宋体" w:hAnsi="宋体" w:cs="宋体"/>
          <w:color w:val="auto"/>
          <w:kern w:val="1"/>
          <w:sz w:val="32"/>
          <w:szCs w:val="32"/>
        </w:rPr>
      </w:pPr>
      <w:r>
        <w:rPr>
          <w:rFonts w:ascii="宋体" w:hAnsi="宋体" w:cs="宋体"/>
          <w:color w:val="auto"/>
          <w:kern w:val="1"/>
          <w:sz w:val="32"/>
          <w:szCs w:val="32"/>
        </w:rPr>
        <w:t xml:space="preserve">投 标 人： </w:t>
      </w:r>
      <w:r>
        <w:rPr>
          <w:rFonts w:ascii="宋体" w:hAnsi="宋体" w:cs="宋体"/>
          <w:color w:val="auto"/>
          <w:kern w:val="1"/>
          <w:sz w:val="32"/>
          <w:szCs w:val="32"/>
          <w:u w:val="single"/>
        </w:rPr>
        <w:t xml:space="preserve">       （全称并加盖单位公章）</w:t>
      </w:r>
      <w:r>
        <w:rPr>
          <w:rFonts w:ascii="宋体" w:hAnsi="宋体" w:cs="宋体"/>
          <w:color w:val="auto"/>
          <w:kern w:val="1"/>
          <w:sz w:val="32"/>
          <w:szCs w:val="32"/>
        </w:rPr>
        <w:t xml:space="preserve"> </w:t>
      </w:r>
    </w:p>
    <w:p>
      <w:pPr>
        <w:pageBreakBefore w:val="0"/>
        <w:kinsoku/>
        <w:wordWrap/>
        <w:overflowPunct/>
        <w:topLinePunct w:val="0"/>
        <w:autoSpaceDE/>
        <w:autoSpaceDN/>
        <w:bidi w:val="0"/>
        <w:spacing w:line="500" w:lineRule="exact"/>
        <w:textAlignment w:val="auto"/>
        <w:outlineLvl w:val="0"/>
        <w:rPr>
          <w:rFonts w:ascii="宋体" w:hAnsi="宋体" w:cs="宋体"/>
          <w:color w:val="auto"/>
          <w:kern w:val="1"/>
          <w:sz w:val="24"/>
        </w:rPr>
      </w:pPr>
      <w:r>
        <w:rPr>
          <w:rFonts w:ascii="宋体" w:hAnsi="宋体" w:cs="宋体"/>
          <w:color w:val="auto"/>
          <w:kern w:val="1"/>
          <w:sz w:val="32"/>
          <w:szCs w:val="32"/>
        </w:rPr>
        <w:t>法定代表人：</w:t>
      </w:r>
      <w:r>
        <w:rPr>
          <w:rFonts w:ascii="宋体" w:hAnsi="宋体" w:cs="宋体"/>
          <w:color w:val="auto"/>
          <w:kern w:val="1"/>
          <w:sz w:val="32"/>
          <w:szCs w:val="32"/>
          <w:u w:val="single"/>
        </w:rPr>
        <w:t xml:space="preserve">               （签字或盖章）</w:t>
      </w:r>
    </w:p>
    <w:p>
      <w:pPr>
        <w:pageBreakBefore w:val="0"/>
        <w:kinsoku/>
        <w:wordWrap/>
        <w:overflowPunct/>
        <w:topLinePunct w:val="0"/>
        <w:autoSpaceDE/>
        <w:autoSpaceDN/>
        <w:bidi w:val="0"/>
        <w:spacing w:line="500" w:lineRule="exact"/>
        <w:textAlignment w:val="auto"/>
        <w:outlineLvl w:val="0"/>
        <w:rPr>
          <w:rFonts w:ascii="宋体" w:hAnsi="宋体" w:cs="宋体"/>
          <w:color w:val="auto"/>
          <w:kern w:val="1"/>
          <w:sz w:val="24"/>
        </w:rPr>
      </w:pPr>
    </w:p>
    <w:p>
      <w:pPr>
        <w:pStyle w:val="2"/>
        <w:pageBreakBefore w:val="0"/>
        <w:kinsoku/>
        <w:wordWrap/>
        <w:overflowPunct/>
        <w:topLinePunct w:val="0"/>
        <w:autoSpaceDE/>
        <w:autoSpaceDN/>
        <w:bidi w:val="0"/>
        <w:spacing w:line="500" w:lineRule="exact"/>
        <w:textAlignment w:val="auto"/>
        <w:rPr>
          <w:rFonts w:ascii="宋体" w:hAnsi="宋体" w:cs="宋体"/>
          <w:color w:val="auto"/>
          <w:sz w:val="32"/>
          <w:szCs w:val="32"/>
        </w:rPr>
      </w:pPr>
    </w:p>
    <w:p>
      <w:pPr>
        <w:pStyle w:val="2"/>
        <w:pageBreakBefore w:val="0"/>
        <w:kinsoku/>
        <w:wordWrap/>
        <w:overflowPunct/>
        <w:topLinePunct w:val="0"/>
        <w:autoSpaceDE/>
        <w:autoSpaceDN/>
        <w:bidi w:val="0"/>
        <w:spacing w:line="500" w:lineRule="exact"/>
        <w:textAlignment w:val="auto"/>
        <w:rPr>
          <w:rFonts w:ascii="宋体" w:hAnsi="宋体" w:cs="宋体"/>
          <w:color w:val="auto"/>
          <w:sz w:val="32"/>
          <w:szCs w:val="32"/>
        </w:rPr>
      </w:pPr>
    </w:p>
    <w:p>
      <w:pPr>
        <w:pStyle w:val="2"/>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sz w:val="24"/>
          <w:szCs w:val="24"/>
          <w:lang w:val="en-US" w:eastAsia="zh-CN"/>
        </w:rPr>
      </w:pPr>
      <w:r>
        <w:rPr>
          <w:rFonts w:hint="eastAsia" w:ascii="宋体" w:hAnsi="宋体" w:cs="宋体"/>
          <w:color w:val="auto"/>
          <w:sz w:val="32"/>
          <w:szCs w:val="32"/>
          <w:lang w:val="en-US" w:eastAsia="zh-CN"/>
        </w:rPr>
        <w:t>9</w:t>
      </w:r>
      <w:r>
        <w:rPr>
          <w:rFonts w:hint="eastAsia" w:ascii="宋体" w:hAnsi="宋体" w:cs="宋体"/>
          <w:color w:val="auto"/>
          <w:sz w:val="32"/>
          <w:szCs w:val="32"/>
          <w:lang w:val="zh-CN"/>
        </w:rPr>
        <w:t>、与评标相关的其他资料</w:t>
      </w:r>
    </w:p>
    <w:p>
      <w:pPr>
        <w:pStyle w:val="2"/>
        <w:pageBreakBefore w:val="0"/>
        <w:kinsoku/>
        <w:wordWrap/>
        <w:overflowPunct/>
        <w:topLinePunct w:val="0"/>
        <w:autoSpaceDE/>
        <w:autoSpaceDN/>
        <w:bidi w:val="0"/>
        <w:spacing w:line="500" w:lineRule="exact"/>
        <w:textAlignment w:val="auto"/>
        <w:rPr>
          <w:rFonts w:hint="eastAsia" w:ascii="宋体" w:hAnsi="宋体" w:cs="宋体"/>
          <w:sz w:val="24"/>
          <w:szCs w:val="24"/>
          <w:lang w:val="en-US" w:eastAsia="zh-CN"/>
        </w:rPr>
      </w:pPr>
    </w:p>
    <w:p>
      <w:pPr>
        <w:pStyle w:val="2"/>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sz w:val="24"/>
          <w:szCs w:val="24"/>
          <w:lang w:val="en-US" w:eastAsia="zh-CN"/>
        </w:rPr>
      </w:pPr>
    </w:p>
    <w:p>
      <w:pPr>
        <w:pStyle w:val="2"/>
        <w:pageBreakBefore w:val="0"/>
        <w:kinsoku/>
        <w:wordWrap/>
        <w:overflowPunct/>
        <w:topLinePunct w:val="0"/>
        <w:autoSpaceDE/>
        <w:autoSpaceDN/>
        <w:bidi w:val="0"/>
        <w:spacing w:line="500" w:lineRule="exact"/>
        <w:ind w:left="0" w:leftChars="0" w:firstLine="0" w:firstLineChars="0"/>
        <w:textAlignment w:val="auto"/>
        <w:rPr>
          <w:rFonts w:hint="eastAsia" w:ascii="宋体" w:hAnsi="宋体" w:cs="宋体"/>
          <w:sz w:val="24"/>
          <w:szCs w:val="24"/>
          <w:lang w:val="en-US" w:eastAsia="zh-CN"/>
        </w:rPr>
      </w:pPr>
    </w:p>
    <w:p>
      <w:pPr>
        <w:pageBreakBefore w:val="0"/>
        <w:kinsoku/>
        <w:wordWrap/>
        <w:overflowPunct/>
        <w:topLinePunct w:val="0"/>
        <w:autoSpaceDE/>
        <w:autoSpaceDN/>
        <w:bidi w:val="0"/>
        <w:spacing w:line="500" w:lineRule="exact"/>
        <w:jc w:val="center"/>
        <w:textAlignment w:val="auto"/>
        <w:rPr>
          <w:rFonts w:ascii="宋体" w:hAnsi="宋体" w:cs="宋体"/>
          <w:b/>
          <w:color w:val="auto"/>
          <w:sz w:val="36"/>
          <w:szCs w:val="36"/>
          <w:lang w:val="zh-CN"/>
        </w:rPr>
      </w:pPr>
      <w:r>
        <w:rPr>
          <w:rFonts w:hint="eastAsia" w:ascii="宋体" w:hAnsi="宋体" w:cs="宋体"/>
          <w:b/>
          <w:color w:val="auto"/>
          <w:sz w:val="36"/>
          <w:szCs w:val="36"/>
          <w:lang w:val="zh-CN"/>
        </w:rPr>
        <w:t>第三章</w:t>
      </w:r>
      <w:r>
        <w:rPr>
          <w:rFonts w:hint="eastAsia" w:ascii="宋体" w:hAnsi="宋体" w:cs="宋体"/>
          <w:b w:val="0"/>
          <w:bCs/>
          <w:color w:val="auto"/>
          <w:sz w:val="36"/>
          <w:szCs w:val="36"/>
          <w:lang w:val="en-US" w:eastAsia="zh-CN"/>
        </w:rPr>
        <w:t xml:space="preserve">  </w:t>
      </w:r>
      <w:r>
        <w:rPr>
          <w:rFonts w:ascii="宋体" w:hAnsi="宋体" w:cs="宋体"/>
          <w:b/>
          <w:color w:val="auto"/>
          <w:sz w:val="36"/>
          <w:szCs w:val="36"/>
          <w:lang w:val="zh-CN"/>
        </w:rPr>
        <w:t>评标办法</w:t>
      </w:r>
    </w:p>
    <w:p>
      <w:pPr>
        <w:pageBreakBefore w:val="0"/>
        <w:kinsoku/>
        <w:wordWrap/>
        <w:overflowPunct/>
        <w:topLinePunct w:val="0"/>
        <w:autoSpaceDE/>
        <w:autoSpaceDN/>
        <w:bidi w:val="0"/>
        <w:spacing w:line="500" w:lineRule="exact"/>
        <w:ind w:firstLine="420"/>
        <w:textAlignment w:val="auto"/>
        <w:outlineLvl w:val="0"/>
        <w:rPr>
          <w:rFonts w:ascii="宋体" w:hAnsi="宋体" w:cs="宋体"/>
          <w:color w:val="auto"/>
          <w:sz w:val="28"/>
          <w:szCs w:val="28"/>
          <w:lang w:val="zh-CN"/>
        </w:rPr>
      </w:pPr>
      <w:r>
        <w:rPr>
          <w:rFonts w:ascii="宋体" w:hAnsi="宋体" w:cs="宋体"/>
          <w:color w:val="auto"/>
          <w:sz w:val="28"/>
          <w:szCs w:val="28"/>
          <w:lang w:val="zh-CN"/>
        </w:rPr>
        <w:t>一、本项目采用综合评分法。</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cs="宋体"/>
          <w:color w:val="auto"/>
          <w:sz w:val="28"/>
          <w:szCs w:val="28"/>
          <w:lang w:val="zh-CN"/>
        </w:rPr>
      </w:pPr>
      <w:r>
        <w:rPr>
          <w:rFonts w:ascii="宋体" w:hAnsi="宋体" w:cs="宋体"/>
          <w:bCs/>
          <w:color w:val="auto"/>
          <w:kern w:val="1"/>
          <w:sz w:val="28"/>
          <w:szCs w:val="28"/>
        </w:rPr>
        <w:t>1</w:t>
      </w:r>
      <w:r>
        <w:rPr>
          <w:rFonts w:ascii="宋体" w:hAnsi="宋体" w:cs="宋体"/>
          <w:color w:val="auto"/>
          <w:sz w:val="28"/>
          <w:szCs w:val="28"/>
          <w:lang w:val="zh-CN"/>
        </w:rPr>
        <w:t>最高</w:t>
      </w:r>
      <w:r>
        <w:rPr>
          <w:rFonts w:hint="eastAsia" w:ascii="宋体" w:hAnsi="宋体" w:cs="宋体"/>
          <w:color w:val="auto"/>
          <w:sz w:val="28"/>
          <w:szCs w:val="28"/>
          <w:lang w:val="zh-CN"/>
        </w:rPr>
        <w:t>限价</w:t>
      </w:r>
      <w:r>
        <w:rPr>
          <w:rFonts w:ascii="宋体" w:hAnsi="宋体" w:cs="宋体"/>
          <w:color w:val="auto"/>
          <w:sz w:val="28"/>
          <w:szCs w:val="28"/>
          <w:lang w:val="zh-CN"/>
        </w:rPr>
        <w:t>：根据国家发改委（发改价格</w:t>
      </w:r>
      <w:r>
        <w:rPr>
          <w:rFonts w:hint="eastAsia" w:ascii="宋体" w:hAnsi="宋体" w:cs="宋体"/>
          <w:color w:val="auto"/>
          <w:sz w:val="28"/>
          <w:szCs w:val="28"/>
          <w:lang w:val="zh-CN"/>
        </w:rPr>
        <w:t>【</w:t>
      </w:r>
      <w:r>
        <w:rPr>
          <w:rFonts w:ascii="宋体" w:hAnsi="宋体" w:cs="宋体"/>
          <w:color w:val="auto"/>
          <w:sz w:val="28"/>
          <w:szCs w:val="28"/>
          <w:lang w:val="zh-CN"/>
        </w:rPr>
        <w:t>2015】299号）文件精神，申请人的服务收费报价可参照以往相关收费标准和市场行情自行报价，但</w:t>
      </w:r>
      <w:r>
        <w:rPr>
          <w:rFonts w:ascii="宋体" w:hAnsi="宋体" w:cs="宋体"/>
          <w:b/>
          <w:bCs/>
          <w:color w:val="auto"/>
          <w:sz w:val="28"/>
          <w:szCs w:val="28"/>
          <w:lang w:val="zh-CN"/>
        </w:rPr>
        <w:t>报价不得超过</w:t>
      </w:r>
      <w:r>
        <w:rPr>
          <w:rFonts w:ascii="宋体" w:hAnsi="宋体" w:cs="宋体"/>
          <w:color w:val="auto"/>
          <w:sz w:val="28"/>
          <w:szCs w:val="28"/>
          <w:lang w:val="zh-CN"/>
        </w:rPr>
        <w:t>2002年10月15日原国家计委印发的《招标代理服务收费管理暂行办法》(计价格[2002]1980号)之附件《招标代理服务收费标准》，本项目报价不得高于上述收费标准，否则视为无效报价。</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cs="宋体"/>
          <w:color w:val="auto"/>
          <w:sz w:val="28"/>
          <w:szCs w:val="28"/>
          <w:lang w:val="zh-CN"/>
        </w:rPr>
      </w:pPr>
      <w:r>
        <w:rPr>
          <w:rFonts w:ascii="宋体" w:hAnsi="宋体" w:cs="宋体"/>
          <w:color w:val="auto"/>
          <w:sz w:val="28"/>
          <w:szCs w:val="28"/>
          <w:lang w:val="zh-CN"/>
        </w:rPr>
        <w:t>2.本次报价只报《招标代理服务收费管理暂行办法》（计价格[2002]1980号）文件规定的收费标准比例（百分数%）。</w:t>
      </w:r>
    </w:p>
    <w:p>
      <w:pPr>
        <w:pageBreakBefore w:val="0"/>
        <w:kinsoku/>
        <w:wordWrap/>
        <w:overflowPunct/>
        <w:topLinePunct w:val="0"/>
        <w:autoSpaceDE/>
        <w:autoSpaceDN/>
        <w:bidi w:val="0"/>
        <w:spacing w:line="500" w:lineRule="exact"/>
        <w:ind w:firstLine="420"/>
        <w:textAlignment w:val="auto"/>
        <w:rPr>
          <w:rFonts w:ascii="宋体" w:hAnsi="宋体" w:cs="宋体"/>
          <w:color w:val="auto"/>
          <w:sz w:val="28"/>
          <w:szCs w:val="28"/>
          <w:lang w:val="zh-CN"/>
        </w:rPr>
      </w:pPr>
      <w:r>
        <w:rPr>
          <w:rFonts w:ascii="宋体" w:hAnsi="宋体" w:cs="宋体"/>
          <w:color w:val="auto"/>
          <w:sz w:val="28"/>
          <w:szCs w:val="28"/>
          <w:lang w:val="zh-CN"/>
        </w:rPr>
        <w:t>二、</w:t>
      </w:r>
      <w:r>
        <w:rPr>
          <w:rFonts w:hint="eastAsia" w:ascii="宋体" w:hAnsi="宋体" w:cs="宋体"/>
          <w:color w:val="auto"/>
          <w:sz w:val="28"/>
          <w:szCs w:val="28"/>
          <w:lang w:val="zh-CN"/>
        </w:rPr>
        <w:t>评审小组</w:t>
      </w:r>
      <w:r>
        <w:rPr>
          <w:rFonts w:ascii="宋体" w:hAnsi="宋体" w:cs="宋体"/>
          <w:color w:val="auto"/>
          <w:sz w:val="28"/>
          <w:szCs w:val="28"/>
          <w:lang w:val="zh-CN"/>
        </w:rPr>
        <w:t>对满足</w:t>
      </w:r>
      <w:r>
        <w:rPr>
          <w:rFonts w:hint="eastAsia" w:ascii="宋体" w:hAnsi="宋体" w:cs="宋体"/>
          <w:color w:val="auto"/>
          <w:sz w:val="28"/>
          <w:szCs w:val="28"/>
          <w:lang w:val="zh-CN"/>
        </w:rPr>
        <w:t>遴选</w:t>
      </w:r>
      <w:r>
        <w:rPr>
          <w:rFonts w:ascii="宋体" w:hAnsi="宋体" w:cs="宋体"/>
          <w:color w:val="auto"/>
          <w:sz w:val="28"/>
          <w:szCs w:val="28"/>
          <w:lang w:val="zh-CN"/>
        </w:rPr>
        <w:t>文件实质性要求的投标文件进行评审打分，汇总分数后，按得分高低顺序进行排序，招标人应当确定中标人。如分数相同(精确到小数点后两位)，则由</w:t>
      </w:r>
      <w:r>
        <w:rPr>
          <w:rFonts w:hint="eastAsia" w:ascii="宋体" w:hAnsi="宋体" w:cs="宋体"/>
          <w:color w:val="auto"/>
          <w:sz w:val="28"/>
          <w:szCs w:val="28"/>
          <w:lang w:val="zh-CN"/>
        </w:rPr>
        <w:t>评审小组成员</w:t>
      </w:r>
      <w:r>
        <w:rPr>
          <w:rFonts w:ascii="宋体" w:hAnsi="宋体" w:cs="宋体"/>
          <w:color w:val="auto"/>
          <w:sz w:val="28"/>
          <w:szCs w:val="28"/>
          <w:lang w:val="zh-CN"/>
        </w:rPr>
        <w:t>投票决定，得票数多者排名居前。</w:t>
      </w:r>
    </w:p>
    <w:p>
      <w:pPr>
        <w:pageBreakBefore w:val="0"/>
        <w:kinsoku/>
        <w:wordWrap/>
        <w:overflowPunct/>
        <w:topLinePunct w:val="0"/>
        <w:autoSpaceDE/>
        <w:autoSpaceDN/>
        <w:bidi w:val="0"/>
        <w:spacing w:line="500" w:lineRule="exact"/>
        <w:ind w:firstLine="562"/>
        <w:textAlignment w:val="auto"/>
        <w:outlineLvl w:val="0"/>
        <w:rPr>
          <w:rFonts w:ascii="宋体" w:hAnsi="宋体" w:cs="宋体"/>
          <w:b/>
          <w:color w:val="auto"/>
          <w:sz w:val="28"/>
          <w:szCs w:val="28"/>
          <w:lang w:val="zh-CN"/>
        </w:rPr>
      </w:pPr>
      <w:r>
        <w:rPr>
          <w:rFonts w:ascii="宋体" w:hAnsi="宋体" w:cs="宋体"/>
          <w:b/>
          <w:color w:val="auto"/>
          <w:sz w:val="28"/>
          <w:szCs w:val="28"/>
          <w:lang w:val="zh-CN"/>
        </w:rPr>
        <w:t>三、评标细则</w:t>
      </w:r>
    </w:p>
    <w:p>
      <w:pPr>
        <w:pageBreakBefore w:val="0"/>
        <w:kinsoku/>
        <w:wordWrap/>
        <w:overflowPunct/>
        <w:topLinePunct w:val="0"/>
        <w:autoSpaceDE/>
        <w:autoSpaceDN/>
        <w:bidi w:val="0"/>
        <w:spacing w:line="500" w:lineRule="exact"/>
        <w:ind w:firstLine="600"/>
        <w:textAlignment w:val="auto"/>
        <w:rPr>
          <w:rFonts w:ascii="宋体" w:hAnsi="宋体" w:cs="宋体"/>
          <w:color w:val="auto"/>
          <w:sz w:val="30"/>
          <w:szCs w:val="30"/>
          <w:lang w:val="zh-CN"/>
        </w:rPr>
      </w:pPr>
      <w:r>
        <w:rPr>
          <w:rFonts w:ascii="宋体" w:hAnsi="宋体" w:cs="宋体"/>
          <w:color w:val="auto"/>
          <w:sz w:val="30"/>
          <w:szCs w:val="30"/>
          <w:lang w:val="zh-CN"/>
        </w:rPr>
        <w:t>1、资格</w:t>
      </w:r>
      <w:r>
        <w:rPr>
          <w:rFonts w:hint="eastAsia" w:ascii="宋体" w:hAnsi="宋体" w:cs="宋体"/>
          <w:color w:val="auto"/>
          <w:kern w:val="1"/>
          <w:sz w:val="30"/>
          <w:szCs w:val="30"/>
          <w:lang w:eastAsia="zh-CN"/>
        </w:rPr>
        <w:t>评审</w:t>
      </w:r>
      <w:r>
        <w:rPr>
          <w:rFonts w:ascii="宋体" w:hAnsi="宋体" w:cs="宋体"/>
          <w:color w:val="auto"/>
          <w:sz w:val="30"/>
          <w:szCs w:val="30"/>
          <w:lang w:val="zh-CN"/>
        </w:rPr>
        <w:t>要求</w:t>
      </w:r>
    </w:p>
    <w:p>
      <w:pPr>
        <w:pageBreakBefore w:val="0"/>
        <w:kinsoku/>
        <w:wordWrap/>
        <w:overflowPunct/>
        <w:topLinePunct w:val="0"/>
        <w:autoSpaceDE/>
        <w:autoSpaceDN/>
        <w:bidi w:val="0"/>
        <w:spacing w:line="500" w:lineRule="exact"/>
        <w:ind w:firstLine="600"/>
        <w:textAlignment w:val="auto"/>
        <w:rPr>
          <w:rFonts w:ascii="宋体" w:hAnsi="宋体" w:cs="宋体"/>
          <w:color w:val="auto"/>
          <w:sz w:val="30"/>
          <w:szCs w:val="30"/>
          <w:lang w:val="zh-CN"/>
        </w:rPr>
      </w:pPr>
      <w:r>
        <w:rPr>
          <w:rFonts w:ascii="宋体" w:hAnsi="宋体" w:cs="宋体"/>
          <w:color w:val="auto"/>
          <w:sz w:val="30"/>
          <w:szCs w:val="30"/>
          <w:lang w:val="zh-CN"/>
        </w:rPr>
        <w:t>投标人必须满足下表的相应要求：</w:t>
      </w:r>
    </w:p>
    <w:p>
      <w:pPr>
        <w:pageBreakBefore w:val="0"/>
        <w:kinsoku/>
        <w:wordWrap/>
        <w:overflowPunct/>
        <w:topLinePunct w:val="0"/>
        <w:autoSpaceDE/>
        <w:autoSpaceDN/>
        <w:bidi w:val="0"/>
        <w:spacing w:line="500" w:lineRule="exact"/>
        <w:jc w:val="center"/>
        <w:textAlignment w:val="auto"/>
        <w:rPr>
          <w:rFonts w:ascii="宋体" w:hAnsi="宋体" w:cs="宋体"/>
          <w:color w:val="auto"/>
          <w:sz w:val="30"/>
          <w:szCs w:val="30"/>
          <w:lang w:val="zh-CN"/>
        </w:rPr>
      </w:pPr>
      <w:r>
        <w:rPr>
          <w:rFonts w:ascii="宋体" w:hAnsi="宋体" w:cs="宋体"/>
          <w:b/>
          <w:bCs/>
          <w:color w:val="auto"/>
          <w:kern w:val="1"/>
          <w:sz w:val="30"/>
          <w:szCs w:val="30"/>
        </w:rPr>
        <w:t>资格</w:t>
      </w:r>
      <w:r>
        <w:rPr>
          <w:rFonts w:hint="eastAsia" w:ascii="宋体" w:hAnsi="宋体" w:cs="宋体"/>
          <w:b/>
          <w:bCs/>
          <w:color w:val="auto"/>
          <w:kern w:val="1"/>
          <w:sz w:val="30"/>
          <w:szCs w:val="30"/>
          <w:lang w:eastAsia="zh-CN"/>
        </w:rPr>
        <w:t>评审</w:t>
      </w:r>
      <w:r>
        <w:rPr>
          <w:rFonts w:ascii="宋体" w:hAnsi="宋体" w:cs="宋体"/>
          <w:b/>
          <w:bCs/>
          <w:color w:val="auto"/>
          <w:kern w:val="1"/>
          <w:sz w:val="30"/>
          <w:szCs w:val="30"/>
        </w:rPr>
        <w:t>标准</w:t>
      </w:r>
    </w:p>
    <w:tbl>
      <w:tblPr>
        <w:tblStyle w:val="9"/>
        <w:tblW w:w="9464" w:type="dxa"/>
        <w:tblInd w:w="0" w:type="dxa"/>
        <w:tblLayout w:type="fixed"/>
        <w:tblCellMar>
          <w:top w:w="0" w:type="dxa"/>
          <w:left w:w="108" w:type="dxa"/>
          <w:bottom w:w="0" w:type="dxa"/>
          <w:right w:w="108" w:type="dxa"/>
        </w:tblCellMar>
      </w:tblPr>
      <w:tblGrid>
        <w:gridCol w:w="716"/>
        <w:gridCol w:w="2336"/>
        <w:gridCol w:w="4536"/>
        <w:gridCol w:w="1876"/>
      </w:tblGrid>
      <w:tr>
        <w:tblPrEx>
          <w:tblLayout w:type="fixed"/>
          <w:tblCellMar>
            <w:top w:w="0" w:type="dxa"/>
            <w:left w:w="108" w:type="dxa"/>
            <w:bottom w:w="0" w:type="dxa"/>
            <w:right w:w="108" w:type="dxa"/>
          </w:tblCellMar>
        </w:tblPrEx>
        <w:trPr>
          <w:trHeight w:val="499"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序号</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项目内容</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评审标准</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
                <w:color w:val="auto"/>
                <w:kern w:val="1"/>
                <w:sz w:val="24"/>
              </w:rPr>
            </w:pPr>
            <w:r>
              <w:rPr>
                <w:rFonts w:ascii="宋体" w:hAnsi="宋体" w:cs="宋体"/>
                <w:color w:val="auto"/>
                <w:kern w:val="1"/>
                <w:sz w:val="24"/>
              </w:rPr>
              <w:t>通过（√）</w:t>
            </w:r>
          </w:p>
          <w:p>
            <w:pPr>
              <w:pageBreakBefore w:val="0"/>
              <w:kinsoku/>
              <w:wordWrap/>
              <w:overflowPunct/>
              <w:topLinePunct w:val="0"/>
              <w:autoSpaceDE/>
              <w:autoSpaceDN/>
              <w:bidi w:val="0"/>
              <w:spacing w:line="500" w:lineRule="exact"/>
              <w:jc w:val="left"/>
              <w:textAlignment w:val="auto"/>
              <w:rPr>
                <w:rFonts w:ascii="宋体" w:hAnsi="宋体" w:cs="宋体"/>
                <w:color w:val="auto"/>
                <w:kern w:val="1"/>
                <w:sz w:val="24"/>
              </w:rPr>
            </w:pPr>
            <w:r>
              <w:rPr>
                <w:rFonts w:ascii="宋体" w:hAnsi="宋体" w:cs="宋体"/>
                <w:color w:val="auto"/>
                <w:kern w:val="1"/>
                <w:sz w:val="24"/>
              </w:rPr>
              <w:t>不通过（×）</w:t>
            </w:r>
          </w:p>
        </w:tc>
      </w:tr>
      <w:tr>
        <w:tblPrEx>
          <w:tblLayout w:type="fixed"/>
          <w:tblCellMar>
            <w:top w:w="0" w:type="dxa"/>
            <w:left w:w="108" w:type="dxa"/>
            <w:bottom w:w="0" w:type="dxa"/>
            <w:right w:w="108" w:type="dxa"/>
          </w:tblCellMar>
        </w:tblPrEx>
        <w:trPr>
          <w:trHeight w:val="483"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1</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法人授权委托书</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具有有效的法人授权委托书；否则视为不通过。</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55"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2</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投标人法人营业执照</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具有法人营业执照，且在年检有效期内的视为通过；否则视为不通过。</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55"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3</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投标人其他要求</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在“信用中国”没有不良记录的证明（提供截图）</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555"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4</w:t>
            </w:r>
          </w:p>
        </w:tc>
        <w:tc>
          <w:tcPr>
            <w:tcW w:w="23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rPr>
              <w:t>项目经理</w:t>
            </w:r>
            <w:r>
              <w:rPr>
                <w:rFonts w:hint="eastAsia" w:ascii="宋体" w:hAnsi="宋体" w:cs="宋体"/>
                <w:color w:val="auto"/>
                <w:kern w:val="1"/>
                <w:sz w:val="24"/>
              </w:rPr>
              <w:t>资质</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ascii="宋体" w:hAnsi="宋体" w:cs="宋体"/>
                <w:color w:val="auto"/>
                <w:kern w:val="1"/>
                <w:sz w:val="24"/>
                <w:lang w:val="zh-CN"/>
              </w:rPr>
              <w:t>项目经理（负责人）</w:t>
            </w:r>
            <w:r>
              <w:rPr>
                <w:rFonts w:ascii="宋体" w:hAnsi="宋体" w:cs="宋体"/>
                <w:color w:val="auto"/>
                <w:kern w:val="1"/>
                <w:sz w:val="24"/>
              </w:rPr>
              <w:t>具有</w:t>
            </w:r>
            <w:r>
              <w:rPr>
                <w:rFonts w:hint="eastAsia" w:ascii="宋体" w:hAnsi="宋体" w:cs="宋体"/>
                <w:color w:val="auto"/>
                <w:kern w:val="1"/>
                <w:sz w:val="24"/>
                <w:lang w:val="en-US" w:eastAsia="zh-CN"/>
              </w:rPr>
              <w:t>工程类</w:t>
            </w:r>
            <w:r>
              <w:rPr>
                <w:rFonts w:ascii="宋体" w:hAnsi="宋体" w:cs="宋体"/>
                <w:color w:val="auto"/>
                <w:kern w:val="1"/>
                <w:sz w:val="24"/>
              </w:rPr>
              <w:t>相关专业中级及其以上职称，否则视为不通过。</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tc>
      </w:tr>
      <w:tr>
        <w:tblPrEx>
          <w:tblLayout w:type="fixed"/>
          <w:tblCellMar>
            <w:top w:w="0" w:type="dxa"/>
            <w:left w:w="108" w:type="dxa"/>
            <w:bottom w:w="0" w:type="dxa"/>
            <w:right w:w="108" w:type="dxa"/>
          </w:tblCellMar>
        </w:tblPrEx>
        <w:trPr>
          <w:trHeight w:val="685" w:hRule="atLeast"/>
        </w:trPr>
        <w:tc>
          <w:tcPr>
            <w:tcW w:w="7588" w:type="dxa"/>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kern w:val="1"/>
                <w:sz w:val="24"/>
              </w:rPr>
            </w:pPr>
            <w:r>
              <w:rPr>
                <w:rFonts w:ascii="宋体" w:hAnsi="宋体" w:cs="宋体"/>
                <w:color w:val="auto"/>
                <w:kern w:val="1"/>
                <w:sz w:val="24"/>
              </w:rPr>
              <w:t>结论</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p>
        </w:tc>
      </w:tr>
    </w:tbl>
    <w:p>
      <w:pPr>
        <w:pageBreakBefore w:val="0"/>
        <w:kinsoku/>
        <w:wordWrap/>
        <w:overflowPunct/>
        <w:topLinePunct w:val="0"/>
        <w:autoSpaceDE/>
        <w:autoSpaceDN/>
        <w:bidi w:val="0"/>
        <w:spacing w:line="500" w:lineRule="exact"/>
        <w:textAlignment w:val="auto"/>
        <w:rPr>
          <w:rFonts w:ascii="宋体" w:hAnsi="宋体" w:cs="宋体"/>
          <w:color w:val="auto"/>
          <w:kern w:val="1"/>
          <w:sz w:val="28"/>
          <w:szCs w:val="28"/>
        </w:rPr>
      </w:pPr>
      <w:r>
        <w:rPr>
          <w:rFonts w:ascii="宋体" w:hAnsi="宋体" w:cs="宋体"/>
          <w:color w:val="auto"/>
          <w:kern w:val="1"/>
          <w:sz w:val="28"/>
          <w:szCs w:val="28"/>
        </w:rPr>
        <w:t>注：（1）以上要求证件，在投标文件中的相应位置放复印件</w:t>
      </w:r>
      <w:r>
        <w:rPr>
          <w:rFonts w:hint="eastAsia" w:ascii="宋体" w:hAnsi="宋体" w:cs="宋体"/>
          <w:color w:val="auto"/>
          <w:kern w:val="1"/>
          <w:sz w:val="28"/>
          <w:szCs w:val="28"/>
          <w:lang w:eastAsia="zh-CN"/>
        </w:rPr>
        <w:t>并加盖公章</w:t>
      </w:r>
      <w:bookmarkStart w:id="1" w:name="_GoBack"/>
      <w:bookmarkEnd w:id="1"/>
      <w:r>
        <w:rPr>
          <w:rFonts w:ascii="宋体" w:hAnsi="宋体" w:cs="宋体"/>
          <w:color w:val="auto"/>
          <w:kern w:val="1"/>
          <w:sz w:val="28"/>
          <w:szCs w:val="28"/>
        </w:rPr>
        <w:t>。</w:t>
      </w:r>
    </w:p>
    <w:p>
      <w:pPr>
        <w:pageBreakBefore w:val="0"/>
        <w:numPr>
          <w:ilvl w:val="0"/>
          <w:numId w:val="4"/>
        </w:numPr>
        <w:kinsoku/>
        <w:wordWrap/>
        <w:overflowPunct/>
        <w:topLinePunct w:val="0"/>
        <w:autoSpaceDE/>
        <w:autoSpaceDN/>
        <w:bidi w:val="0"/>
        <w:spacing w:line="500" w:lineRule="exact"/>
        <w:ind w:firstLine="420"/>
        <w:textAlignment w:val="auto"/>
      </w:pPr>
      <w:r>
        <w:rPr>
          <w:rFonts w:ascii="宋体" w:hAnsi="宋体" w:cs="宋体"/>
          <w:color w:val="auto"/>
          <w:kern w:val="1"/>
          <w:sz w:val="28"/>
          <w:szCs w:val="28"/>
        </w:rPr>
        <w:t>以上各项必须全部通过。有一项及以上不通过的为资格审查不合格。</w:t>
      </w:r>
    </w:p>
    <w:p>
      <w:pPr>
        <w:pageBreakBefore w:val="0"/>
        <w:numPr>
          <w:ilvl w:val="0"/>
          <w:numId w:val="0"/>
        </w:numPr>
        <w:kinsoku/>
        <w:wordWrap/>
        <w:overflowPunct/>
        <w:topLinePunct w:val="0"/>
        <w:autoSpaceDE/>
        <w:autoSpaceDN/>
        <w:bidi w:val="0"/>
        <w:spacing w:line="500" w:lineRule="exact"/>
        <w:ind w:leftChars="200"/>
        <w:jc w:val="both"/>
        <w:textAlignment w:val="auto"/>
        <w:rPr>
          <w:rFonts w:ascii="宋体" w:hAnsi="宋体" w:cs="Times New Roman"/>
          <w:b/>
          <w:color w:val="auto"/>
          <w:kern w:val="1"/>
          <w:sz w:val="30"/>
          <w:szCs w:val="30"/>
        </w:rPr>
      </w:pPr>
      <w:r>
        <w:rPr>
          <w:rFonts w:hint="eastAsia" w:ascii="宋体" w:hAnsi="宋体" w:cs="Times New Roman"/>
          <w:b/>
          <w:color w:val="auto"/>
          <w:kern w:val="1"/>
          <w:sz w:val="30"/>
          <w:szCs w:val="30"/>
          <w:lang w:val="en-US" w:eastAsia="zh-CN"/>
        </w:rPr>
        <w:t>2.</w:t>
      </w:r>
      <w:r>
        <w:rPr>
          <w:rFonts w:ascii="宋体" w:hAnsi="宋体" w:cs="Times New Roman"/>
          <w:b/>
          <w:color w:val="auto"/>
          <w:kern w:val="1"/>
          <w:sz w:val="30"/>
          <w:szCs w:val="30"/>
        </w:rPr>
        <w:t>评分内容及标准</w:t>
      </w:r>
    </w:p>
    <w:p>
      <w:pPr>
        <w:pageBreakBefore w:val="0"/>
        <w:kinsoku/>
        <w:wordWrap/>
        <w:overflowPunct/>
        <w:topLinePunct w:val="0"/>
        <w:autoSpaceDE/>
        <w:autoSpaceDN/>
        <w:bidi w:val="0"/>
        <w:spacing w:line="500" w:lineRule="exact"/>
        <w:ind w:firstLine="700"/>
        <w:jc w:val="center"/>
        <w:textAlignment w:val="auto"/>
        <w:rPr>
          <w:rFonts w:ascii="宋体" w:hAnsi="宋体" w:cs="Times New Roman"/>
          <w:b/>
          <w:color w:val="auto"/>
          <w:kern w:val="1"/>
          <w:sz w:val="30"/>
          <w:szCs w:val="30"/>
        </w:rPr>
      </w:pPr>
      <w:r>
        <w:rPr>
          <w:rFonts w:ascii="宋体" w:hAnsi="宋体" w:cs="Times New Roman"/>
          <w:b/>
          <w:color w:val="auto"/>
          <w:kern w:val="1"/>
          <w:sz w:val="30"/>
          <w:szCs w:val="30"/>
        </w:rPr>
        <w:t>评分内容及标准</w:t>
      </w:r>
    </w:p>
    <w:tbl>
      <w:tblPr>
        <w:tblStyle w:val="9"/>
        <w:tblW w:w="9190" w:type="dxa"/>
        <w:tblInd w:w="0" w:type="dxa"/>
        <w:tblLayout w:type="fixed"/>
        <w:tblCellMar>
          <w:top w:w="0" w:type="dxa"/>
          <w:left w:w="108" w:type="dxa"/>
          <w:bottom w:w="0" w:type="dxa"/>
          <w:right w:w="108" w:type="dxa"/>
        </w:tblCellMar>
      </w:tblPr>
      <w:tblGrid>
        <w:gridCol w:w="817"/>
        <w:gridCol w:w="1559"/>
        <w:gridCol w:w="851"/>
        <w:gridCol w:w="4536"/>
        <w:gridCol w:w="1427"/>
      </w:tblGrid>
      <w:tr>
        <w:tblPrEx>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rPr>
              <w:t>序号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rPr>
              <w:t>项目内容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rPr>
              <w:t>分值</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rPr>
              <w:t>评分标准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rPr>
              <w:t>评委打分</w:t>
            </w:r>
          </w:p>
        </w:tc>
      </w:tr>
      <w:tr>
        <w:tblPrEx>
          <w:tblLayout w:type="fixed"/>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投标报价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30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hint="eastAsia" w:ascii="宋体" w:hAnsi="宋体" w:eastAsia="宋体" w:cs="Times New Roman"/>
                <w:color w:val="auto"/>
                <w:kern w:val="1"/>
                <w:sz w:val="24"/>
              </w:rPr>
            </w:pPr>
            <w:r>
              <w:rPr>
                <w:rFonts w:hint="eastAsia" w:ascii="宋体" w:hAnsi="宋体" w:eastAsia="宋体" w:cs="Times New Roman"/>
                <w:color w:val="auto"/>
                <w:kern w:val="1"/>
                <w:sz w:val="24"/>
              </w:rPr>
              <w:t>满分</w:t>
            </w:r>
            <w:r>
              <w:rPr>
                <w:rFonts w:hint="eastAsia" w:ascii="宋体" w:hAnsi="宋体" w:eastAsia="宋体" w:cs="Times New Roman"/>
                <w:color w:val="auto"/>
                <w:kern w:val="1"/>
                <w:sz w:val="24"/>
                <w:lang w:val="en-US" w:eastAsia="zh-CN"/>
              </w:rPr>
              <w:t>3</w:t>
            </w:r>
            <w:r>
              <w:rPr>
                <w:rFonts w:hint="eastAsia" w:ascii="宋体" w:hAnsi="宋体" w:eastAsia="宋体" w:cs="Times New Roman"/>
                <w:color w:val="auto"/>
                <w:kern w:val="1"/>
                <w:sz w:val="24"/>
              </w:rPr>
              <w:t>0分，取所有有效报价算术平均值为评标基准价，基准价为满分</w:t>
            </w:r>
            <w:r>
              <w:rPr>
                <w:rFonts w:hint="eastAsia" w:ascii="宋体" w:hAnsi="宋体" w:eastAsia="宋体" w:cs="Times New Roman"/>
                <w:color w:val="auto"/>
                <w:kern w:val="1"/>
                <w:sz w:val="24"/>
                <w:lang w:val="en-US" w:eastAsia="zh-CN"/>
              </w:rPr>
              <w:t>30</w:t>
            </w:r>
            <w:r>
              <w:rPr>
                <w:rFonts w:hint="eastAsia" w:ascii="宋体" w:hAnsi="宋体" w:eastAsia="宋体" w:cs="Times New Roman"/>
                <w:color w:val="auto"/>
                <w:kern w:val="1"/>
                <w:sz w:val="24"/>
              </w:rPr>
              <w:t>分，各有效投标报价与评标基准价相减，投标报价每高出评标基准价0.01%扣1分，投标报价每低于评标基准价0.01%扣0.5分，所有投标报价均保留至0.01%。报价得分保留小数点后两位，第三位四舍五入</w:t>
            </w:r>
            <w:r>
              <w:rPr>
                <w:rFonts w:hint="eastAsia" w:ascii="宋体" w:hAnsi="宋体" w:eastAsia="宋体" w:cs="Times New Roman"/>
                <w:color w:val="auto"/>
                <w:kern w:val="1"/>
                <w:sz w:val="24"/>
                <w:lang w:eastAsia="zh-CN"/>
              </w:rPr>
              <w:t>。</w:t>
            </w:r>
          </w:p>
          <w:p>
            <w:pPr>
              <w:pageBreakBefore w:val="0"/>
              <w:kinsoku/>
              <w:wordWrap/>
              <w:overflowPunct/>
              <w:topLinePunct w:val="0"/>
              <w:autoSpaceDE/>
              <w:autoSpaceDN/>
              <w:bidi w:val="0"/>
              <w:spacing w:line="500" w:lineRule="exact"/>
              <w:textAlignment w:val="auto"/>
              <w:rPr>
                <w:rFonts w:hint="eastAsia" w:ascii="宋体" w:hAnsi="宋体" w:eastAsia="宋体" w:cs="Times New Roman"/>
                <w:color w:val="auto"/>
                <w:kern w:val="1"/>
                <w:sz w:val="24"/>
              </w:rPr>
            </w:pPr>
            <w:r>
              <w:rPr>
                <w:rFonts w:hint="eastAsia" w:ascii="宋体" w:hAnsi="宋体" w:eastAsia="宋体" w:cs="Times New Roman"/>
                <w:color w:val="auto"/>
                <w:kern w:val="1"/>
                <w:sz w:val="24"/>
              </w:rPr>
              <w:t>评审基准价=初审通过的各</w:t>
            </w:r>
            <w:r>
              <w:rPr>
                <w:rFonts w:hint="eastAsia" w:ascii="宋体" w:hAnsi="宋体" w:eastAsia="宋体" w:cs="Times New Roman"/>
                <w:color w:val="auto"/>
                <w:kern w:val="1"/>
                <w:sz w:val="24"/>
                <w:lang w:eastAsia="zh-CN"/>
              </w:rPr>
              <w:t>遴选</w:t>
            </w:r>
            <w:r>
              <w:rPr>
                <w:rFonts w:hint="eastAsia" w:ascii="宋体" w:hAnsi="宋体" w:eastAsia="宋体" w:cs="Times New Roman"/>
                <w:color w:val="auto"/>
                <w:kern w:val="1"/>
                <w:sz w:val="24"/>
              </w:rPr>
              <w:t>申请人报价的平均值（算术修正后）。</w:t>
            </w:r>
          </w:p>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hint="eastAsia" w:ascii="宋体" w:hAnsi="宋体" w:eastAsia="宋体" w:cs="Times New Roman"/>
                <w:color w:val="auto"/>
                <w:kern w:val="1"/>
                <w:sz w:val="24"/>
              </w:rPr>
              <w:t>高出投标限价的取消评选资格。</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rPr>
              <w:t>0-</w:t>
            </w:r>
            <w:r>
              <w:rPr>
                <w:rFonts w:hint="eastAsia" w:ascii="宋体" w:hAnsi="宋体" w:cs="宋体-18030"/>
                <w:color w:val="auto"/>
                <w:kern w:val="1"/>
                <w:sz w:val="24"/>
                <w:lang w:val="en-US" w:eastAsia="zh-CN"/>
              </w:rPr>
              <w:t>30</w:t>
            </w:r>
          </w:p>
        </w:tc>
      </w:tr>
      <w:tr>
        <w:tblPrEx>
          <w:tblLayout w:type="fixed"/>
          <w:tblCellMar>
            <w:top w:w="0" w:type="dxa"/>
            <w:left w:w="108" w:type="dxa"/>
            <w:bottom w:w="0" w:type="dxa"/>
            <w:right w:w="108" w:type="dxa"/>
          </w:tblCellMar>
        </w:tblPrEx>
        <w:trPr>
          <w:trHeight w:val="399"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2</w:t>
            </w:r>
          </w:p>
        </w:tc>
        <w:tc>
          <w:tcPr>
            <w:tcW w:w="1559"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代理方案</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20</w:t>
            </w: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Times New Roman"/>
                <w:color w:val="auto"/>
                <w:kern w:val="1"/>
                <w:sz w:val="24"/>
              </w:rPr>
            </w:pPr>
            <w:r>
              <w:rPr>
                <w:rFonts w:ascii="宋体" w:hAnsi="宋体" w:cs="Times New Roman"/>
                <w:color w:val="auto"/>
                <w:kern w:val="1"/>
                <w:sz w:val="24"/>
              </w:rPr>
              <w:t>方案细致，分析全面、合理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14</w:t>
            </w:r>
            <w:r>
              <w:rPr>
                <w:rFonts w:ascii="宋体" w:hAnsi="宋体" w:cs="宋体-18030"/>
                <w:color w:val="auto"/>
                <w:kern w:val="1"/>
                <w:sz w:val="24"/>
              </w:rPr>
              <w:t>—</w:t>
            </w:r>
            <w:r>
              <w:rPr>
                <w:rFonts w:hint="eastAsia" w:ascii="宋体" w:hAnsi="宋体" w:cs="宋体-18030"/>
                <w:color w:val="auto"/>
                <w:kern w:val="1"/>
                <w:sz w:val="24"/>
                <w:lang w:val="en-US" w:eastAsia="zh-CN"/>
              </w:rPr>
              <w:t>20</w:t>
            </w:r>
          </w:p>
        </w:tc>
      </w:tr>
      <w:tr>
        <w:tblPrEx>
          <w:tblLayout w:type="fixed"/>
          <w:tblCellMar>
            <w:top w:w="0" w:type="dxa"/>
            <w:left w:w="108" w:type="dxa"/>
            <w:bottom w:w="0" w:type="dxa"/>
            <w:right w:w="108" w:type="dxa"/>
          </w:tblCellMar>
        </w:tblPrEx>
        <w:trPr>
          <w:trHeight w:val="419"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Times New Roman"/>
                <w:color w:val="auto"/>
                <w:kern w:val="1"/>
                <w:sz w:val="24"/>
              </w:rPr>
            </w:pPr>
            <w:r>
              <w:rPr>
                <w:rFonts w:ascii="宋体" w:hAnsi="宋体" w:cs="Times New Roman"/>
                <w:color w:val="auto"/>
                <w:kern w:val="1"/>
                <w:sz w:val="24"/>
              </w:rPr>
              <w:t>方案较细致，分析较全面、合理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7</w:t>
            </w:r>
            <w:r>
              <w:rPr>
                <w:rFonts w:ascii="宋体" w:hAnsi="宋体" w:cs="宋体-18030"/>
                <w:color w:val="auto"/>
                <w:kern w:val="1"/>
                <w:sz w:val="24"/>
              </w:rPr>
              <w:t>-</w:t>
            </w:r>
            <w:r>
              <w:rPr>
                <w:rFonts w:hint="eastAsia" w:ascii="宋体" w:hAnsi="宋体" w:cs="宋体-18030"/>
                <w:color w:val="auto"/>
                <w:kern w:val="1"/>
                <w:sz w:val="24"/>
                <w:lang w:val="en-US" w:eastAsia="zh-CN"/>
              </w:rPr>
              <w:t>13</w:t>
            </w:r>
          </w:p>
        </w:tc>
      </w:tr>
      <w:tr>
        <w:tblPrEx>
          <w:tblLayout w:type="fixed"/>
          <w:tblCellMar>
            <w:top w:w="0" w:type="dxa"/>
            <w:left w:w="108" w:type="dxa"/>
            <w:bottom w:w="0" w:type="dxa"/>
            <w:right w:w="108" w:type="dxa"/>
          </w:tblCellMar>
        </w:tblPrEx>
        <w:trPr>
          <w:trHeight w:val="27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Times New Roman"/>
                <w:color w:val="auto"/>
                <w:kern w:val="1"/>
                <w:sz w:val="24"/>
              </w:rPr>
            </w:pPr>
            <w:r>
              <w:rPr>
                <w:rFonts w:ascii="宋体" w:hAnsi="宋体" w:cs="Times New Roman"/>
                <w:color w:val="auto"/>
                <w:kern w:val="1"/>
                <w:sz w:val="24"/>
              </w:rPr>
              <w:t>方案一般，分析一般</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eastAsia" w:ascii="宋体" w:hAnsi="宋体" w:eastAsia="宋体" w:cs="宋体-18030"/>
                <w:color w:val="auto"/>
                <w:kern w:val="1"/>
                <w:sz w:val="24"/>
                <w:lang w:eastAsia="zh-CN"/>
              </w:rPr>
            </w:pPr>
            <w:r>
              <w:rPr>
                <w:rFonts w:hint="eastAsia" w:ascii="宋体" w:hAnsi="宋体" w:cs="宋体-18030"/>
                <w:color w:val="auto"/>
                <w:kern w:val="1"/>
                <w:sz w:val="24"/>
                <w:lang w:val="en-US" w:eastAsia="zh-CN"/>
              </w:rPr>
              <w:t>0</w:t>
            </w:r>
            <w:r>
              <w:rPr>
                <w:rFonts w:ascii="宋体" w:hAnsi="宋体" w:cs="宋体-18030"/>
                <w:color w:val="auto"/>
                <w:kern w:val="1"/>
                <w:sz w:val="24"/>
              </w:rPr>
              <w:t>—</w:t>
            </w:r>
            <w:r>
              <w:rPr>
                <w:rFonts w:hint="eastAsia" w:ascii="宋体" w:hAnsi="宋体" w:cs="宋体-18030"/>
                <w:color w:val="auto"/>
                <w:kern w:val="1"/>
                <w:sz w:val="24"/>
                <w:lang w:val="en-US" w:eastAsia="zh-CN"/>
              </w:rPr>
              <w:t>6</w:t>
            </w:r>
          </w:p>
        </w:tc>
      </w:tr>
      <w:tr>
        <w:tblPrEx>
          <w:tblLayout w:type="fixed"/>
          <w:tblCellMar>
            <w:top w:w="0" w:type="dxa"/>
            <w:left w:w="108" w:type="dxa"/>
            <w:bottom w:w="0" w:type="dxa"/>
            <w:right w:w="108" w:type="dxa"/>
          </w:tblCellMar>
        </w:tblPrEx>
        <w:trPr>
          <w:trHeight w:val="1619"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3</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hint="eastAsia" w:ascii="宋体" w:hAnsi="宋体" w:cs="宋体-18030"/>
                <w:color w:val="auto"/>
                <w:kern w:val="1"/>
                <w:sz w:val="24"/>
              </w:rPr>
              <w:t>人员配备</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lang w:val="en-US" w:eastAsia="zh-CN"/>
              </w:rPr>
              <w:t>1</w:t>
            </w:r>
            <w:r>
              <w:rPr>
                <w:rFonts w:ascii="宋体" w:hAnsi="宋体" w:cs="宋体-18030"/>
                <w:color w:val="auto"/>
                <w:kern w:val="1"/>
                <w:sz w:val="24"/>
              </w:rPr>
              <w:t>0</w:t>
            </w:r>
          </w:p>
        </w:tc>
        <w:tc>
          <w:tcPr>
            <w:tcW w:w="4536" w:type="dxa"/>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仿宋"/>
                <w:color w:val="auto"/>
                <w:sz w:val="24"/>
              </w:rPr>
            </w:pPr>
            <w:r>
              <w:rPr>
                <w:rFonts w:hint="eastAsia" w:ascii="宋体" w:hAnsi="宋体" w:cs="仿宋"/>
                <w:color w:val="auto"/>
                <w:sz w:val="24"/>
              </w:rPr>
              <w:t>1.项目负责人为高级职称得</w:t>
            </w:r>
            <w:r>
              <w:rPr>
                <w:rFonts w:hint="eastAsia" w:ascii="宋体" w:hAnsi="宋体" w:cs="仿宋"/>
                <w:color w:val="auto"/>
                <w:sz w:val="24"/>
                <w:lang w:val="en-US" w:eastAsia="zh-CN"/>
              </w:rPr>
              <w:t>5</w:t>
            </w:r>
            <w:r>
              <w:rPr>
                <w:rFonts w:hint="eastAsia" w:ascii="宋体" w:hAnsi="宋体" w:cs="仿宋"/>
                <w:color w:val="auto"/>
                <w:sz w:val="24"/>
              </w:rPr>
              <w:t>分；项目负责人为中级职称的得</w:t>
            </w:r>
            <w:r>
              <w:rPr>
                <w:rFonts w:hint="eastAsia" w:ascii="宋体" w:hAnsi="宋体" w:cs="仿宋"/>
                <w:color w:val="auto"/>
                <w:sz w:val="24"/>
                <w:lang w:val="en-US" w:eastAsia="zh-CN"/>
              </w:rPr>
              <w:t>3</w:t>
            </w:r>
            <w:r>
              <w:rPr>
                <w:rFonts w:hint="eastAsia" w:ascii="宋体" w:hAnsi="宋体" w:cs="仿宋"/>
                <w:color w:val="auto"/>
                <w:sz w:val="24"/>
              </w:rPr>
              <w:t>分；</w:t>
            </w:r>
          </w:p>
          <w:p>
            <w:pPr>
              <w:pageBreakBefore w:val="0"/>
              <w:kinsoku/>
              <w:wordWrap/>
              <w:overflowPunct/>
              <w:topLinePunct w:val="0"/>
              <w:autoSpaceDE/>
              <w:autoSpaceDN/>
              <w:bidi w:val="0"/>
              <w:spacing w:line="500" w:lineRule="exact"/>
              <w:textAlignment w:val="auto"/>
              <w:rPr>
                <w:rFonts w:ascii="宋体" w:hAnsi="宋体" w:cs="仿宋"/>
                <w:color w:val="auto"/>
                <w:sz w:val="24"/>
              </w:rPr>
            </w:pPr>
            <w:r>
              <w:rPr>
                <w:rFonts w:hint="eastAsia" w:ascii="宋体" w:hAnsi="宋体" w:cs="仿宋"/>
                <w:color w:val="auto"/>
                <w:sz w:val="24"/>
              </w:rPr>
              <w:t>2.其他人员，初级、中级、高级（分别得1、2、3分）；</w:t>
            </w:r>
          </w:p>
          <w:p>
            <w:pPr>
              <w:pageBreakBefore w:val="0"/>
              <w:kinsoku/>
              <w:wordWrap/>
              <w:overflowPunct/>
              <w:topLinePunct w:val="0"/>
              <w:autoSpaceDE/>
              <w:autoSpaceDN/>
              <w:bidi w:val="0"/>
              <w:spacing w:line="500" w:lineRule="exact"/>
              <w:textAlignment w:val="auto"/>
              <w:rPr>
                <w:rFonts w:ascii="宋体" w:hAnsi="宋体" w:cs="宋体"/>
                <w:color w:val="auto"/>
                <w:kern w:val="1"/>
                <w:sz w:val="24"/>
              </w:rPr>
            </w:pPr>
            <w:r>
              <w:rPr>
                <w:rFonts w:hint="eastAsia" w:ascii="宋体" w:hAnsi="宋体" w:cs="仿宋"/>
                <w:color w:val="auto"/>
                <w:sz w:val="24"/>
              </w:rPr>
              <w:t>本项目最高</w:t>
            </w:r>
            <w:r>
              <w:rPr>
                <w:rFonts w:hint="eastAsia" w:ascii="宋体" w:hAnsi="宋体" w:cs="仿宋"/>
                <w:color w:val="auto"/>
                <w:sz w:val="24"/>
                <w:lang w:val="en-US" w:eastAsia="zh-CN"/>
              </w:rPr>
              <w:t>10</w:t>
            </w:r>
            <w:r>
              <w:rPr>
                <w:rFonts w:hint="eastAsia" w:ascii="宋体" w:hAnsi="宋体" w:cs="仿宋"/>
                <w:color w:val="auto"/>
                <w:sz w:val="24"/>
              </w:rPr>
              <w:t>分。</w:t>
            </w:r>
          </w:p>
        </w:tc>
        <w:tc>
          <w:tcPr>
            <w:tcW w:w="1427" w:type="dxa"/>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
                <w:color w:val="auto"/>
                <w:sz w:val="24"/>
              </w:rPr>
            </w:pPr>
            <w:r>
              <w:rPr>
                <w:rFonts w:hint="eastAsia" w:ascii="宋体" w:hAnsi="宋体" w:cs="宋体"/>
                <w:color w:val="auto"/>
                <w:sz w:val="24"/>
                <w:lang w:val="en-US" w:eastAsia="zh-CN"/>
              </w:rPr>
              <w:t>0</w:t>
            </w:r>
            <w:r>
              <w:rPr>
                <w:rFonts w:ascii="宋体" w:hAnsi="宋体" w:cs="宋体"/>
                <w:color w:val="auto"/>
                <w:sz w:val="24"/>
              </w:rPr>
              <w:t>-</w:t>
            </w:r>
            <w:r>
              <w:rPr>
                <w:rFonts w:hint="eastAsia" w:ascii="宋体" w:hAnsi="宋体" w:cs="宋体"/>
                <w:color w:val="auto"/>
                <w:sz w:val="24"/>
                <w:lang w:val="en-US" w:eastAsia="zh-CN"/>
              </w:rPr>
              <w:t>1</w:t>
            </w:r>
            <w:r>
              <w:rPr>
                <w:rFonts w:ascii="宋体" w:hAnsi="宋体" w:cs="宋体"/>
                <w:color w:val="auto"/>
                <w:sz w:val="24"/>
              </w:rPr>
              <w:t>0</w:t>
            </w:r>
          </w:p>
        </w:tc>
      </w:tr>
      <w:tr>
        <w:tblPrEx>
          <w:tblLayout w:type="fixed"/>
          <w:tblCellMar>
            <w:top w:w="0" w:type="dxa"/>
            <w:left w:w="108" w:type="dxa"/>
            <w:bottom w:w="0" w:type="dxa"/>
            <w:right w:w="108" w:type="dxa"/>
          </w:tblCellMar>
        </w:tblPrEx>
        <w:trPr>
          <w:trHeight w:val="160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4</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hint="eastAsia" w:ascii="宋体" w:hAnsi="宋体" w:cs="宋体-18030"/>
                <w:color w:val="auto"/>
                <w:kern w:val="1"/>
                <w:sz w:val="24"/>
              </w:rPr>
              <w:t>同类业绩</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10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jc w:val="left"/>
              <w:textAlignment w:val="auto"/>
              <w:rPr>
                <w:rFonts w:ascii="宋体" w:hAnsi="宋体" w:cs="Times New Roman"/>
                <w:color w:val="auto"/>
                <w:kern w:val="1"/>
                <w:sz w:val="24"/>
              </w:rPr>
            </w:pPr>
            <w:r>
              <w:rPr>
                <w:rFonts w:ascii="宋体" w:hAnsi="宋体" w:cs="Times New Roman"/>
                <w:color w:val="auto"/>
                <w:kern w:val="1"/>
                <w:sz w:val="24"/>
              </w:rPr>
              <w:t>近三年（201</w:t>
            </w:r>
            <w:r>
              <w:rPr>
                <w:rFonts w:hint="eastAsia" w:ascii="宋体" w:hAnsi="宋体" w:cs="Times New Roman"/>
                <w:color w:val="auto"/>
                <w:kern w:val="1"/>
                <w:sz w:val="24"/>
                <w:lang w:val="en-US" w:eastAsia="zh-CN"/>
              </w:rPr>
              <w:t>9</w:t>
            </w:r>
            <w:r>
              <w:rPr>
                <w:rFonts w:ascii="宋体" w:hAnsi="宋体" w:cs="Times New Roman"/>
                <w:color w:val="auto"/>
                <w:kern w:val="1"/>
                <w:sz w:val="24"/>
              </w:rPr>
              <w:t>年1月至今），每提供一份类似招标代理业绩得</w:t>
            </w:r>
            <w:r>
              <w:rPr>
                <w:rFonts w:hint="eastAsia" w:ascii="宋体" w:hAnsi="宋体" w:cs="Times New Roman"/>
                <w:color w:val="auto"/>
                <w:kern w:val="1"/>
                <w:sz w:val="24"/>
                <w:lang w:val="en-US" w:eastAsia="zh-CN"/>
              </w:rPr>
              <w:t>2.5</w:t>
            </w:r>
            <w:r>
              <w:rPr>
                <w:rFonts w:ascii="宋体" w:hAnsi="宋体" w:cs="Times New Roman"/>
                <w:color w:val="auto"/>
                <w:kern w:val="1"/>
                <w:sz w:val="24"/>
              </w:rPr>
              <w:t>分。</w:t>
            </w:r>
          </w:p>
          <w:p>
            <w:pPr>
              <w:pageBreakBefore w:val="0"/>
              <w:kinsoku/>
              <w:wordWrap/>
              <w:overflowPunct/>
              <w:topLinePunct w:val="0"/>
              <w:autoSpaceDE/>
              <w:autoSpaceDN/>
              <w:bidi w:val="0"/>
              <w:spacing w:line="500" w:lineRule="exact"/>
              <w:jc w:val="left"/>
              <w:textAlignment w:val="auto"/>
              <w:rPr>
                <w:rFonts w:ascii="宋体" w:hAnsi="宋体" w:cs="Times New Roman"/>
                <w:color w:val="auto"/>
                <w:kern w:val="1"/>
                <w:sz w:val="24"/>
              </w:rPr>
            </w:pPr>
            <w:r>
              <w:rPr>
                <w:rFonts w:ascii="宋体" w:hAnsi="宋体" w:cs="Times New Roman"/>
                <w:color w:val="auto"/>
                <w:kern w:val="1"/>
                <w:sz w:val="24"/>
              </w:rPr>
              <w:t>最高得10分。</w:t>
            </w:r>
          </w:p>
          <w:p>
            <w:pPr>
              <w:pageBreakBefore w:val="0"/>
              <w:kinsoku/>
              <w:wordWrap/>
              <w:overflowPunct/>
              <w:topLinePunct w:val="0"/>
              <w:autoSpaceDE/>
              <w:autoSpaceDN/>
              <w:bidi w:val="0"/>
              <w:spacing w:line="500" w:lineRule="exact"/>
              <w:jc w:val="left"/>
              <w:textAlignment w:val="auto"/>
              <w:rPr>
                <w:rFonts w:ascii="宋体" w:hAnsi="宋体" w:cs="Times New Roman"/>
                <w:color w:val="auto"/>
                <w:kern w:val="1"/>
                <w:sz w:val="24"/>
              </w:rPr>
            </w:pPr>
            <w:r>
              <w:rPr>
                <w:rFonts w:ascii="宋体" w:hAnsi="宋体" w:cs="Times New Roman"/>
                <w:color w:val="auto"/>
                <w:kern w:val="1"/>
                <w:sz w:val="24"/>
              </w:rPr>
              <w:t>注1：以签订合同日期为准。</w:t>
            </w:r>
          </w:p>
          <w:p>
            <w:pPr>
              <w:pageBreakBefore w:val="0"/>
              <w:kinsoku/>
              <w:wordWrap/>
              <w:overflowPunct/>
              <w:topLinePunct w:val="0"/>
              <w:autoSpaceDE/>
              <w:autoSpaceDN/>
              <w:bidi w:val="0"/>
              <w:spacing w:line="500" w:lineRule="exact"/>
              <w:jc w:val="left"/>
              <w:textAlignment w:val="auto"/>
              <w:rPr>
                <w:rFonts w:ascii="宋体" w:hAnsi="宋体" w:cs="Times New Roman"/>
                <w:color w:val="auto"/>
                <w:kern w:val="1"/>
                <w:sz w:val="24"/>
              </w:rPr>
            </w:pPr>
            <w:r>
              <w:rPr>
                <w:rFonts w:ascii="宋体" w:hAnsi="宋体" w:cs="Times New Roman"/>
                <w:color w:val="auto"/>
                <w:kern w:val="1"/>
                <w:sz w:val="24"/>
              </w:rPr>
              <w:t>注2：以投标文件中的复印件为准。</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0-10</w:t>
            </w:r>
          </w:p>
        </w:tc>
      </w:tr>
      <w:tr>
        <w:tblPrEx>
          <w:tblLayout w:type="fixed"/>
          <w:tblCellMar>
            <w:top w:w="0" w:type="dxa"/>
            <w:left w:w="108" w:type="dxa"/>
            <w:bottom w:w="0" w:type="dxa"/>
            <w:right w:w="108" w:type="dxa"/>
          </w:tblCellMar>
        </w:tblPrEx>
        <w:trPr>
          <w:trHeight w:val="374"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5</w:t>
            </w:r>
          </w:p>
        </w:tc>
        <w:tc>
          <w:tcPr>
            <w:tcW w:w="1559"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招标工作质量及进度保证措施</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hint="eastAsia" w:ascii="宋体" w:hAnsi="宋体" w:cs="宋体-18030"/>
                <w:color w:val="auto"/>
                <w:kern w:val="1"/>
                <w:sz w:val="24"/>
                <w:lang w:val="en-US" w:eastAsia="zh-CN"/>
              </w:rPr>
              <w:t>2</w:t>
            </w:r>
            <w:r>
              <w:rPr>
                <w:rFonts w:ascii="宋体" w:hAnsi="宋体" w:cs="宋体-18030"/>
                <w:color w:val="auto"/>
                <w:kern w:val="1"/>
                <w:sz w:val="24"/>
              </w:rPr>
              <w:t>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招标进度安排科学合理，措施有利可行</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14</w:t>
            </w:r>
            <w:r>
              <w:rPr>
                <w:rFonts w:ascii="宋体" w:hAnsi="宋体" w:cs="宋体-18030"/>
                <w:color w:val="auto"/>
                <w:kern w:val="1"/>
                <w:sz w:val="24"/>
              </w:rPr>
              <w:t>—</w:t>
            </w:r>
            <w:r>
              <w:rPr>
                <w:rFonts w:hint="eastAsia" w:ascii="宋体" w:hAnsi="宋体" w:cs="宋体-18030"/>
                <w:color w:val="auto"/>
                <w:kern w:val="1"/>
                <w:sz w:val="24"/>
                <w:lang w:val="en-US" w:eastAsia="zh-CN"/>
              </w:rPr>
              <w:t>20</w:t>
            </w:r>
          </w:p>
        </w:tc>
      </w:tr>
      <w:tr>
        <w:tblPrEx>
          <w:tblLayout w:type="fixed"/>
          <w:tblCellMar>
            <w:top w:w="0" w:type="dxa"/>
            <w:left w:w="108" w:type="dxa"/>
            <w:bottom w:w="0" w:type="dxa"/>
            <w:right w:w="108" w:type="dxa"/>
          </w:tblCellMar>
        </w:tblPrEx>
        <w:trPr>
          <w:trHeight w:val="395"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招标进度安排基本合理，措施基本可行</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default" w:ascii="宋体" w:hAnsi="宋体" w:eastAsia="宋体" w:cs="宋体-18030"/>
                <w:color w:val="auto"/>
                <w:kern w:val="1"/>
                <w:sz w:val="24"/>
                <w:lang w:val="en-US" w:eastAsia="zh-CN"/>
              </w:rPr>
            </w:pPr>
            <w:r>
              <w:rPr>
                <w:rFonts w:hint="eastAsia" w:ascii="宋体" w:hAnsi="宋体" w:cs="宋体-18030"/>
                <w:color w:val="auto"/>
                <w:kern w:val="1"/>
                <w:sz w:val="24"/>
                <w:lang w:val="en-US" w:eastAsia="zh-CN"/>
              </w:rPr>
              <w:t>7</w:t>
            </w:r>
            <w:r>
              <w:rPr>
                <w:rFonts w:ascii="宋体" w:hAnsi="宋体" w:cs="宋体-18030"/>
                <w:color w:val="auto"/>
                <w:kern w:val="1"/>
                <w:sz w:val="24"/>
              </w:rPr>
              <w:t>-</w:t>
            </w:r>
            <w:r>
              <w:rPr>
                <w:rFonts w:hint="eastAsia" w:ascii="宋体" w:hAnsi="宋体" w:cs="宋体-18030"/>
                <w:color w:val="auto"/>
                <w:kern w:val="1"/>
                <w:sz w:val="24"/>
                <w:lang w:val="en-US" w:eastAsia="zh-CN"/>
              </w:rPr>
              <w:t>13</w:t>
            </w:r>
          </w:p>
        </w:tc>
      </w:tr>
      <w:tr>
        <w:tblPrEx>
          <w:tblLayout w:type="fixed"/>
          <w:tblCellMar>
            <w:top w:w="0" w:type="dxa"/>
            <w:left w:w="108" w:type="dxa"/>
            <w:bottom w:w="0" w:type="dxa"/>
            <w:right w:w="108" w:type="dxa"/>
          </w:tblCellMar>
        </w:tblPrEx>
        <w:trPr>
          <w:trHeight w:val="41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招标进度安排一般，措施一般</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hint="eastAsia" w:ascii="宋体" w:hAnsi="宋体" w:eastAsia="宋体" w:cs="宋体-18030"/>
                <w:color w:val="auto"/>
                <w:kern w:val="1"/>
                <w:sz w:val="24"/>
                <w:lang w:eastAsia="zh-CN"/>
              </w:rPr>
            </w:pPr>
            <w:r>
              <w:rPr>
                <w:rFonts w:hint="eastAsia" w:ascii="宋体" w:hAnsi="宋体" w:cs="宋体-18030"/>
                <w:color w:val="auto"/>
                <w:kern w:val="1"/>
                <w:sz w:val="24"/>
                <w:lang w:val="en-US" w:eastAsia="zh-CN"/>
              </w:rPr>
              <w:t>0</w:t>
            </w:r>
            <w:r>
              <w:rPr>
                <w:rFonts w:ascii="宋体" w:hAnsi="宋体" w:cs="宋体-18030"/>
                <w:color w:val="auto"/>
                <w:kern w:val="1"/>
                <w:sz w:val="24"/>
              </w:rPr>
              <w:t>—</w:t>
            </w:r>
            <w:r>
              <w:rPr>
                <w:rFonts w:hint="eastAsia" w:ascii="宋体" w:hAnsi="宋体" w:cs="宋体-18030"/>
                <w:color w:val="auto"/>
                <w:kern w:val="1"/>
                <w:sz w:val="24"/>
                <w:lang w:val="en-US" w:eastAsia="zh-CN"/>
              </w:rPr>
              <w:t>6</w:t>
            </w:r>
          </w:p>
        </w:tc>
      </w:tr>
      <w:tr>
        <w:tblPrEx>
          <w:tblLayout w:type="fixed"/>
          <w:tblCellMar>
            <w:top w:w="0" w:type="dxa"/>
            <w:left w:w="108" w:type="dxa"/>
            <w:bottom w:w="0" w:type="dxa"/>
            <w:right w:w="108" w:type="dxa"/>
          </w:tblCellMar>
        </w:tblPrEx>
        <w:trPr>
          <w:trHeight w:val="98"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6</w:t>
            </w:r>
          </w:p>
        </w:tc>
        <w:tc>
          <w:tcPr>
            <w:tcW w:w="1559"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服务承诺及保障体系</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10</w:t>
            </w: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服务承诺内容详细具体。可行性强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7-10</w:t>
            </w:r>
          </w:p>
        </w:tc>
      </w:tr>
      <w:tr>
        <w:tblPrEx>
          <w:tblLayout w:type="fixed"/>
          <w:tblCellMar>
            <w:top w:w="0" w:type="dxa"/>
            <w:left w:w="108" w:type="dxa"/>
            <w:bottom w:w="0" w:type="dxa"/>
            <w:right w:w="108" w:type="dxa"/>
          </w:tblCellMar>
        </w:tblPrEx>
        <w:trPr>
          <w:trHeight w:val="98"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服务承诺内容一般、基本可行</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4-6</w:t>
            </w:r>
          </w:p>
        </w:tc>
      </w:tr>
      <w:tr>
        <w:tblPrEx>
          <w:tblLayout w:type="fixed"/>
          <w:tblCellMar>
            <w:top w:w="0" w:type="dxa"/>
            <w:left w:w="108" w:type="dxa"/>
            <w:bottom w:w="0" w:type="dxa"/>
            <w:right w:w="108" w:type="dxa"/>
          </w:tblCellMar>
        </w:tblPrEx>
        <w:trPr>
          <w:trHeight w:val="98"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left"/>
              <w:textAlignment w:val="auto"/>
              <w:rPr>
                <w:rFonts w:ascii="宋体" w:hAnsi="宋体" w:cs="宋体-18030"/>
                <w:color w:val="auto"/>
                <w:kern w:val="1"/>
                <w:sz w:val="24"/>
              </w:rPr>
            </w:pPr>
          </w:p>
        </w:tc>
        <w:tc>
          <w:tcPr>
            <w:tcW w:w="4536"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pacing w:line="500" w:lineRule="exact"/>
              <w:textAlignment w:val="auto"/>
              <w:rPr>
                <w:rFonts w:ascii="宋体" w:hAnsi="宋体" w:cs="宋体-18030"/>
                <w:color w:val="auto"/>
                <w:kern w:val="1"/>
                <w:sz w:val="24"/>
              </w:rPr>
            </w:pPr>
            <w:r>
              <w:rPr>
                <w:rFonts w:ascii="宋体" w:hAnsi="宋体" w:cs="宋体-18030"/>
                <w:color w:val="auto"/>
                <w:kern w:val="1"/>
                <w:sz w:val="24"/>
              </w:rPr>
              <w:t>服务</w:t>
            </w:r>
            <w:r>
              <w:rPr>
                <w:rFonts w:hint="eastAsia" w:ascii="宋体" w:hAnsi="宋体" w:cs="宋体-18030"/>
                <w:color w:val="auto"/>
                <w:kern w:val="1"/>
                <w:sz w:val="24"/>
                <w:lang w:eastAsia="zh-CN"/>
              </w:rPr>
              <w:t>承诺</w:t>
            </w:r>
            <w:r>
              <w:rPr>
                <w:rFonts w:ascii="宋体" w:hAnsi="宋体" w:cs="宋体-18030"/>
                <w:color w:val="auto"/>
                <w:kern w:val="1"/>
                <w:sz w:val="24"/>
              </w:rPr>
              <w:t>内容较差</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500" w:lineRule="exact"/>
              <w:jc w:val="center"/>
              <w:textAlignment w:val="auto"/>
              <w:rPr>
                <w:rFonts w:ascii="宋体" w:hAnsi="宋体" w:cs="宋体-18030"/>
                <w:color w:val="auto"/>
                <w:kern w:val="1"/>
                <w:sz w:val="24"/>
              </w:rPr>
            </w:pPr>
            <w:r>
              <w:rPr>
                <w:rFonts w:ascii="宋体" w:hAnsi="宋体" w:cs="宋体-18030"/>
                <w:color w:val="auto"/>
                <w:kern w:val="1"/>
                <w:sz w:val="24"/>
              </w:rPr>
              <w:t>0-3</w:t>
            </w:r>
          </w:p>
        </w:tc>
      </w:tr>
    </w:tbl>
    <w:p>
      <w:pPr>
        <w:pageBreakBefore w:val="0"/>
        <w:kinsoku/>
        <w:wordWrap/>
        <w:overflowPunct/>
        <w:topLinePunct w:val="0"/>
        <w:autoSpaceDE/>
        <w:autoSpaceDN/>
        <w:bidi w:val="0"/>
        <w:spacing w:line="500" w:lineRule="exact"/>
        <w:ind w:right="-11" w:firstLine="480"/>
        <w:textAlignment w:val="auto"/>
        <w:rPr>
          <w:rFonts w:hint="eastAsia" w:ascii="宋体" w:hAnsi="宋体" w:eastAsia="宋体" w:cs="宋体"/>
          <w:color w:val="auto"/>
          <w:kern w:val="1"/>
          <w:sz w:val="28"/>
          <w:szCs w:val="28"/>
          <w:lang w:eastAsia="zh-CN"/>
        </w:rPr>
      </w:pPr>
      <w:r>
        <w:rPr>
          <w:rFonts w:hint="eastAsia" w:ascii="宋体" w:hAnsi="宋体" w:cs="宋体"/>
          <w:color w:val="auto"/>
          <w:kern w:val="1"/>
          <w:sz w:val="28"/>
          <w:szCs w:val="28"/>
          <w:lang w:val="en-US" w:eastAsia="zh-CN"/>
        </w:rPr>
        <w:t>3.</w:t>
      </w:r>
      <w:r>
        <w:rPr>
          <w:rFonts w:hint="eastAsia" w:ascii="宋体" w:hAnsi="宋体" w:cs="宋体"/>
          <w:b/>
          <w:bCs/>
          <w:color w:val="auto"/>
          <w:kern w:val="1"/>
          <w:sz w:val="28"/>
          <w:szCs w:val="28"/>
          <w:lang w:val="en-US" w:eastAsia="zh-CN"/>
        </w:rPr>
        <w:t>定标原则：</w:t>
      </w:r>
      <w:r>
        <w:rPr>
          <w:rFonts w:hint="eastAsia" w:ascii="宋体" w:hAnsi="宋体" w:cs="宋体"/>
          <w:color w:val="auto"/>
          <w:kern w:val="1"/>
          <w:sz w:val="28"/>
          <w:szCs w:val="28"/>
          <w:lang w:val="en-US" w:eastAsia="zh-CN"/>
        </w:rPr>
        <w:t>评审小组</w:t>
      </w:r>
      <w:r>
        <w:rPr>
          <w:rFonts w:hint="eastAsia" w:ascii="宋体" w:hAnsi="宋体" w:cs="宋体"/>
          <w:color w:val="auto"/>
          <w:kern w:val="1"/>
          <w:sz w:val="28"/>
          <w:szCs w:val="28"/>
        </w:rPr>
        <w:t>按照招标文件及评标办法评标，在满足招标文件要求的前提下，</w:t>
      </w:r>
      <w:r>
        <w:rPr>
          <w:rFonts w:hint="eastAsia" w:ascii="宋体" w:hAnsi="宋体" w:cs="宋体"/>
          <w:color w:val="auto"/>
          <w:kern w:val="1"/>
          <w:sz w:val="28"/>
          <w:szCs w:val="28"/>
          <w:lang w:eastAsia="zh-CN"/>
        </w:rPr>
        <w:t>评审小组分别</w:t>
      </w:r>
      <w:r>
        <w:rPr>
          <w:rFonts w:hint="eastAsia" w:ascii="宋体" w:hAnsi="宋体" w:cs="宋体"/>
          <w:color w:val="auto"/>
          <w:kern w:val="1"/>
          <w:sz w:val="28"/>
          <w:szCs w:val="28"/>
        </w:rPr>
        <w:t>对各投标人进行评审打分，按得分高低顺序推荐入围候选人：招标代理机构入围</w:t>
      </w:r>
      <w:r>
        <w:rPr>
          <w:rFonts w:hint="eastAsia" w:ascii="宋体" w:hAnsi="宋体" w:cs="宋体"/>
          <w:color w:val="auto"/>
          <w:kern w:val="1"/>
          <w:sz w:val="28"/>
          <w:szCs w:val="28"/>
          <w:lang w:val="en-US" w:eastAsia="zh-CN"/>
        </w:rPr>
        <w:t>3</w:t>
      </w:r>
      <w:r>
        <w:rPr>
          <w:rFonts w:hint="eastAsia" w:ascii="宋体" w:hAnsi="宋体" w:cs="宋体"/>
          <w:color w:val="auto"/>
          <w:kern w:val="1"/>
          <w:sz w:val="28"/>
          <w:szCs w:val="28"/>
        </w:rPr>
        <w:t>家</w:t>
      </w:r>
      <w:r>
        <w:rPr>
          <w:rFonts w:hint="eastAsia" w:ascii="宋体" w:hAnsi="宋体" w:cs="宋体"/>
          <w:color w:val="auto"/>
          <w:kern w:val="1"/>
          <w:sz w:val="28"/>
          <w:szCs w:val="28"/>
          <w:lang w:eastAsia="zh-CN"/>
        </w:rPr>
        <w:t>，最终经住建局“三重一大”会议予以确定一家作为该项目的招标代理机构。</w:t>
      </w:r>
    </w:p>
    <w:p>
      <w:pPr>
        <w:pageBreakBefore w:val="0"/>
        <w:kinsoku/>
        <w:wordWrap/>
        <w:overflowPunct/>
        <w:topLinePunct w:val="0"/>
        <w:autoSpaceDE/>
        <w:autoSpaceDN/>
        <w:bidi w:val="0"/>
        <w:spacing w:line="500" w:lineRule="exact"/>
        <w:textAlignment w:val="auto"/>
        <w:rPr>
          <w:rFonts w:hint="default" w:ascii="宋体" w:hAnsi="宋体" w:eastAsia="宋体" w:cs="宋体"/>
          <w:color w:val="auto"/>
          <w:kern w:val="1"/>
          <w:sz w:val="28"/>
          <w:szCs w:val="28"/>
          <w:lang w:val="en-US" w:eastAsia="zh-CN"/>
        </w:rPr>
      </w:pPr>
    </w:p>
    <w:p>
      <w:pPr>
        <w:pStyle w:val="2"/>
        <w:pageBreakBefore w:val="0"/>
        <w:numPr>
          <w:ilvl w:val="0"/>
          <w:numId w:val="0"/>
        </w:numPr>
        <w:kinsoku/>
        <w:wordWrap/>
        <w:overflowPunct/>
        <w:topLinePunct w:val="0"/>
        <w:autoSpaceDE/>
        <w:autoSpaceDN/>
        <w:bidi w:val="0"/>
        <w:spacing w:line="500" w:lineRule="exact"/>
        <w:ind w:leftChars="200"/>
        <w:textAlignment w:val="auto"/>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 w:beforeAutospacing="0" w:after="15" w:afterAutospacing="0" w:line="500" w:lineRule="exact"/>
        <w:ind w:right="0" w:firstLine="640" w:firstLineChars="200"/>
        <w:jc w:val="left"/>
        <w:textAlignment w:val="auto"/>
        <w:rPr>
          <w:rFonts w:hint="default" w:ascii="仿宋" w:hAnsi="仿宋" w:eastAsia="仿宋" w:cs="仿宋"/>
          <w:i w:val="0"/>
          <w:iCs w:val="0"/>
          <w:caps w:val="0"/>
          <w:color w:val="333333"/>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15" w:beforeAutospacing="0" w:after="15" w:afterAutospacing="0" w:line="500" w:lineRule="exact"/>
        <w:ind w:right="0" w:firstLine="640" w:firstLineChars="200"/>
        <w:jc w:val="left"/>
        <w:textAlignment w:val="auto"/>
        <w:rPr>
          <w:rFonts w:hint="default" w:ascii="仿宋" w:hAnsi="仿宋" w:eastAsia="仿宋" w:cs="仿宋"/>
          <w:i w:val="0"/>
          <w:iCs w:val="0"/>
          <w:caps w:val="0"/>
          <w:color w:val="333333"/>
          <w:spacing w:val="0"/>
          <w:sz w:val="32"/>
          <w:szCs w:val="32"/>
          <w:lang w:val="en-US" w:eastAsia="zh-CN"/>
        </w:rPr>
      </w:pPr>
    </w:p>
    <w:p>
      <w:pPr>
        <w:pStyle w:val="2"/>
        <w:pageBreakBefore w:val="0"/>
        <w:kinsoku/>
        <w:wordWrap/>
        <w:overflowPunct/>
        <w:topLinePunct w:val="0"/>
        <w:autoSpaceDE/>
        <w:autoSpaceDN/>
        <w:bidi w:val="0"/>
        <w:spacing w:line="500" w:lineRule="exact"/>
        <w:textAlignment w:val="auto"/>
        <w:rPr>
          <w:rFonts w:hint="eastAsia" w:ascii="仿宋" w:hAnsi="仿宋" w:eastAsia="仿宋" w:cs="仿宋"/>
          <w:bCs/>
          <w:color w:val="0000FF"/>
          <w:kern w:val="1"/>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7A"/>
    <w:family w:val="auto"/>
    <w:pitch w:val="default"/>
    <w:sig w:usb0="800002BF" w:usb1="38CF7CFA" w:usb2="00000016" w:usb3="00000000" w:csb0="00040001" w:csb1="00000000"/>
  </w:font>
  <w:font w:name="宋体-18030">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center"/>
                          </w:pPr>
                          <w:r>
                            <w:fldChar w:fldCharType="begin"/>
                          </w:r>
                          <w:r>
                            <w:instrText xml:space="preserve"> PAGE \* Arabic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5"/>
                      <w:jc w:val="center"/>
                    </w:pPr>
                    <w:r>
                      <w:fldChar w:fldCharType="begin"/>
                    </w:r>
                    <w:r>
                      <w:instrText xml:space="preserve"> PAGE \* Arabic </w:instrText>
                    </w:r>
                    <w:r>
                      <w:fldChar w:fldCharType="separate"/>
                    </w:r>
                    <w:r>
                      <w:t>29</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C971F"/>
    <w:multiLevelType w:val="singleLevel"/>
    <w:tmpl w:val="90AC971F"/>
    <w:lvl w:ilvl="0" w:tentative="0">
      <w:start w:val="2"/>
      <w:numFmt w:val="decimal"/>
      <w:suff w:val="nothing"/>
      <w:lvlText w:val="（%1）"/>
      <w:lvlJc w:val="left"/>
    </w:lvl>
  </w:abstractNum>
  <w:abstractNum w:abstractNumId="1">
    <w:nsid w:val="A64C481E"/>
    <w:multiLevelType w:val="singleLevel"/>
    <w:tmpl w:val="A64C481E"/>
    <w:lvl w:ilvl="0" w:tentative="0">
      <w:start w:val="1"/>
      <w:numFmt w:val="chineseCounting"/>
      <w:suff w:val="nothing"/>
      <w:lvlText w:val="%1、"/>
      <w:lvlJc w:val="left"/>
      <w:rPr>
        <w:rFonts w:hint="eastAsia"/>
      </w:rPr>
    </w:lvl>
  </w:abstractNum>
  <w:abstractNum w:abstractNumId="2">
    <w:nsid w:val="AAA7A28F"/>
    <w:multiLevelType w:val="singleLevel"/>
    <w:tmpl w:val="AAA7A28F"/>
    <w:lvl w:ilvl="0" w:tentative="0">
      <w:start w:val="2"/>
      <w:numFmt w:val="decimal"/>
      <w:suff w:val="nothing"/>
      <w:lvlText w:val="%1、"/>
      <w:lvlJc w:val="left"/>
      <w:pPr>
        <w:ind w:left="210"/>
      </w:pPr>
      <w:rPr>
        <w:rFonts w:hint="default" w:ascii="宋体" w:hAnsi="宋体" w:eastAsia="宋体" w:cs="宋体"/>
        <w:sz w:val="21"/>
        <w:szCs w:val="21"/>
      </w:rPr>
    </w:lvl>
  </w:abstractNum>
  <w:abstractNum w:abstractNumId="3">
    <w:nsid w:val="3D852FA5"/>
    <w:multiLevelType w:val="singleLevel"/>
    <w:tmpl w:val="3D852FA5"/>
    <w:lvl w:ilvl="0" w:tentative="0">
      <w:start w:val="5"/>
      <w:numFmt w:val="decimal"/>
      <w:suff w:val="nothing"/>
      <w:lvlText w:val="%1、"/>
      <w:lvlJc w:val="left"/>
      <w:pPr>
        <w:ind w:left="1260" w:leftChars="0" w:firstLine="0" w:firstLineChars="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223C0"/>
    <w:rsid w:val="10421592"/>
    <w:rsid w:val="11860433"/>
    <w:rsid w:val="13DA422B"/>
    <w:rsid w:val="1E7A5369"/>
    <w:rsid w:val="2F41655A"/>
    <w:rsid w:val="31EE41B9"/>
    <w:rsid w:val="35FC3D70"/>
    <w:rsid w:val="3DC2734E"/>
    <w:rsid w:val="3DD3492E"/>
    <w:rsid w:val="3F0B77D6"/>
    <w:rsid w:val="3F6B6B4F"/>
    <w:rsid w:val="4AE002B8"/>
    <w:rsid w:val="5D703198"/>
    <w:rsid w:val="62D60A50"/>
    <w:rsid w:val="688713F5"/>
    <w:rsid w:val="69091AC3"/>
    <w:rsid w:val="6B2B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Cambria" w:hAnsi="Cambria" w:cs="Cambria"/>
      <w:b/>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val="0"/>
      <w:spacing w:after="120" w:afterLines="0"/>
      <w:ind w:left="420" w:leftChars="200" w:firstLine="420" w:firstLineChars="200"/>
      <w:jc w:val="both"/>
    </w:pPr>
    <w:rPr>
      <w:rFonts w:ascii="Calibri" w:hAnsi="Calibri" w:eastAsia="宋体" w:cs="Times New Roman"/>
      <w:kern w:val="2"/>
      <w:sz w:val="21"/>
      <w:szCs w:val="21"/>
      <w:lang w:val="en-US" w:eastAsia="zh-CN" w:bidi="ar-SA"/>
    </w:rPr>
  </w:style>
  <w:style w:type="paragraph" w:styleId="3">
    <w:name w:val="Body Text Indent"/>
    <w:basedOn w:val="1"/>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jc w:val="left"/>
    </w:pPr>
    <w:rPr>
      <w:kern w:val="1"/>
      <w:sz w:val="18"/>
      <w:szCs w:val="18"/>
      <w:lang w:val="zh-CN"/>
    </w:rPr>
  </w:style>
  <w:style w:type="paragraph" w:styleId="6">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8">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2022-06-16T11:10:00Z</dcterms:created>
  <dc:creator>Administrator</dc:creator>
  <cp:lastModifiedBy>不忘初心</cp:lastModifiedBy>
  <cp:lastPrinted>2022-06-16T13:08:00Z</cp:lastPrinted>
  <dcterms:modified xsi:type="dcterms:W3CDTF">2022-06-17T03:02:26Z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