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jc w:val="center"/>
        <w:textAlignment w:val="auto"/>
        <w:rPr>
          <w:rFonts w:hint="default" w:ascii="方正小标宋简体" w:hAnsi="宋体" w:eastAsia="方正小标宋简体" w:cs="仿宋_GB2312"/>
          <w:sz w:val="44"/>
          <w:szCs w:val="44"/>
          <w:lang w:val="en-US" w:eastAsia="zh-CN"/>
        </w:rPr>
      </w:pPr>
      <w:r>
        <w:rPr>
          <w:rFonts w:hint="eastAsia" w:ascii="方正小标宋简体" w:hAnsi="宋体" w:eastAsia="方正小标宋简体" w:cs="仿宋_GB2312"/>
          <w:sz w:val="44"/>
          <w:szCs w:val="44"/>
          <w:lang w:eastAsia="zh-CN"/>
        </w:rPr>
        <w:t>南宫</w:t>
      </w:r>
      <w:r>
        <w:rPr>
          <w:rFonts w:hint="eastAsia" w:ascii="方正小标宋简体" w:hAnsi="宋体" w:eastAsia="方正小标宋简体" w:cs="仿宋_GB2312"/>
          <w:sz w:val="44"/>
          <w:szCs w:val="44"/>
          <w:lang w:val="en-US" w:eastAsia="zh-CN"/>
        </w:rPr>
        <w:t>经济开发区管委会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jc w:val="center"/>
        <w:textAlignment w:val="auto"/>
        <w:rPr>
          <w:rFonts w:hint="eastAsia" w:ascii="方正小标宋简体" w:hAnsi="宋体" w:eastAsia="方正小标宋简体"/>
          <w:sz w:val="44"/>
          <w:szCs w:val="44"/>
        </w:rPr>
      </w:pPr>
      <w:r>
        <w:rPr>
          <w:rFonts w:hint="eastAsia" w:ascii="方正小标宋简体" w:hAnsi="宋体" w:eastAsia="方正小标宋简体"/>
          <w:sz w:val="44"/>
          <w:szCs w:val="44"/>
        </w:rPr>
        <w:t>20</w:t>
      </w:r>
      <w:r>
        <w:rPr>
          <w:rFonts w:hint="eastAsia" w:ascii="方正小标宋简体" w:hAnsi="宋体" w:eastAsia="方正小标宋简体"/>
          <w:sz w:val="44"/>
          <w:szCs w:val="44"/>
          <w:lang w:val="en-US" w:eastAsia="zh-CN"/>
        </w:rPr>
        <w:t>22</w:t>
      </w:r>
      <w:r>
        <w:rPr>
          <w:rFonts w:hint="eastAsia" w:ascii="方正小标宋简体" w:hAnsi="宋体" w:eastAsia="方正小标宋简体"/>
          <w:sz w:val="44"/>
          <w:szCs w:val="44"/>
        </w:rPr>
        <w:t>年政府信息公开工作年度报告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40" w:lineRule="exact"/>
        <w:ind w:left="0" w:right="0" w:firstLine="420"/>
        <w:jc w:val="both"/>
        <w:textAlignment w:val="auto"/>
        <w:rPr>
          <w:rFonts w:hint="eastAsia" w:ascii="宋体" w:hAnsi="宋体" w:eastAsia="宋体" w:cs="宋体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/>
        <w:spacing w:line="54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default" w:ascii="仿宋_GB2312" w:eastAsia="仿宋_GB2312"/>
          <w:color w:val="000000"/>
          <w:sz w:val="32"/>
          <w:szCs w:val="32"/>
          <w:lang w:val="en-US" w:eastAsia="zh-CN" w:bidi="ar"/>
        </w:rPr>
      </w:pPr>
      <w:r>
        <w:rPr>
          <w:rFonts w:hint="eastAsia" w:ascii="仿宋_GB2312" w:eastAsia="仿宋_GB2312" w:cs="Times New Roman"/>
          <w:sz w:val="32"/>
          <w:szCs w:val="32"/>
          <w:lang w:val="en-US" w:eastAsia="zh-CN"/>
        </w:rPr>
        <w:t>根据《中华人民共和国政府信息公开条例》《河北省实施〈中华人民共和国政府信息公开条例〉办法》等规定，发布本年度报告。报告中所列数据统计期限为2022年1月1日至12月31日。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firstLine="640" w:firstLineChars="200"/>
        <w:jc w:val="both"/>
        <w:textAlignment w:val="auto"/>
        <w:rPr>
          <w:rFonts w:hint="eastAsia" w:ascii="黑体" w:hAnsi="黑体" w:eastAsia="黑体" w:cs="黑体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</w:rPr>
        <w:t>一、</w:t>
      </w:r>
      <w:r>
        <w:rPr>
          <w:rFonts w:hint="eastAsia" w:ascii="黑体" w:hAnsi="黑体" w:eastAsia="黑体" w:cs="黑体"/>
          <w:sz w:val="32"/>
          <w:szCs w:val="32"/>
          <w:lang w:eastAsia="zh-CN"/>
        </w:rPr>
        <w:t>总体情况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/>
        <w:spacing w:line="54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default" w:ascii="仿宋_GB2312" w:eastAsia="仿宋_GB2312" w:cs="Times New Roman"/>
          <w:sz w:val="32"/>
          <w:szCs w:val="32"/>
          <w:lang w:val="en-US" w:eastAsia="zh-CN"/>
        </w:rPr>
      </w:pPr>
      <w:r>
        <w:rPr>
          <w:rFonts w:hint="default" w:ascii="仿宋_GB2312" w:eastAsia="仿宋_GB2312" w:cs="Times New Roman"/>
          <w:sz w:val="32"/>
          <w:szCs w:val="32"/>
          <w:lang w:val="en-US" w:eastAsia="zh-CN"/>
        </w:rPr>
        <w:t>202</w:t>
      </w:r>
      <w:r>
        <w:rPr>
          <w:rFonts w:hint="eastAsia" w:ascii="仿宋_GB2312" w:eastAsia="仿宋_GB2312" w:cs="Times New Roman"/>
          <w:sz w:val="32"/>
          <w:szCs w:val="32"/>
          <w:lang w:val="en-US" w:eastAsia="zh-CN"/>
        </w:rPr>
        <w:t>2</w:t>
      </w:r>
      <w:r>
        <w:rPr>
          <w:rFonts w:hint="default" w:ascii="仿宋_GB2312" w:eastAsia="仿宋_GB2312" w:cs="Times New Roman"/>
          <w:sz w:val="32"/>
          <w:szCs w:val="32"/>
          <w:lang w:val="en-US" w:eastAsia="zh-CN"/>
        </w:rPr>
        <w:t>年，在</w:t>
      </w:r>
      <w:r>
        <w:rPr>
          <w:rFonts w:hint="eastAsia" w:ascii="仿宋_GB2312" w:eastAsia="仿宋_GB2312" w:cs="Times New Roman"/>
          <w:sz w:val="32"/>
          <w:szCs w:val="32"/>
          <w:lang w:val="en-US" w:eastAsia="zh-CN"/>
        </w:rPr>
        <w:t>南宫市</w:t>
      </w:r>
      <w:r>
        <w:rPr>
          <w:rFonts w:hint="default" w:ascii="仿宋_GB2312" w:eastAsia="仿宋_GB2312" w:cs="Times New Roman"/>
          <w:sz w:val="32"/>
          <w:szCs w:val="32"/>
          <w:lang w:val="en-US" w:eastAsia="zh-CN"/>
        </w:rPr>
        <w:t>委、</w:t>
      </w:r>
      <w:r>
        <w:rPr>
          <w:rFonts w:hint="eastAsia" w:ascii="仿宋_GB2312" w:eastAsia="仿宋_GB2312" w:cs="Times New Roman"/>
          <w:sz w:val="32"/>
          <w:szCs w:val="32"/>
          <w:lang w:val="en-US" w:eastAsia="zh-CN"/>
        </w:rPr>
        <w:t>市</w:t>
      </w:r>
      <w:r>
        <w:rPr>
          <w:rFonts w:hint="default" w:ascii="仿宋_GB2312" w:eastAsia="仿宋_GB2312" w:cs="Times New Roman"/>
          <w:sz w:val="32"/>
          <w:szCs w:val="32"/>
          <w:lang w:val="en-US" w:eastAsia="zh-CN"/>
        </w:rPr>
        <w:t>政府的领导下，</w:t>
      </w:r>
      <w:r>
        <w:rPr>
          <w:rFonts w:hint="eastAsia" w:ascii="仿宋_GB2312" w:eastAsia="仿宋_GB2312" w:cs="Times New Roman"/>
          <w:sz w:val="32"/>
          <w:szCs w:val="32"/>
          <w:lang w:val="en-US" w:eastAsia="zh-CN"/>
        </w:rPr>
        <w:t>南宫经济开发区管委会</w:t>
      </w:r>
      <w:r>
        <w:rPr>
          <w:rFonts w:hint="default" w:ascii="仿宋_GB2312" w:eastAsia="仿宋_GB2312" w:cs="Times New Roman"/>
          <w:sz w:val="32"/>
          <w:szCs w:val="32"/>
          <w:lang w:val="en-US" w:eastAsia="zh-CN"/>
        </w:rPr>
        <w:t>高度重视政务公开工作，牢固树立以人民为中心的公开理念，认真贯彻落实政府信息公开条例和上级决策部署，强化工作部署，创新公开方式，全年各项工作任务扎实开展、稳步推进。全文包括</w:t>
      </w:r>
      <w:r>
        <w:rPr>
          <w:rFonts w:hint="eastAsia" w:ascii="仿宋_GB2312" w:eastAsia="仿宋_GB2312" w:cs="Times New Roman"/>
          <w:sz w:val="32"/>
          <w:szCs w:val="32"/>
          <w:lang w:val="en-US" w:eastAsia="zh-CN"/>
        </w:rPr>
        <w:t>主动公开、依申请公开、政府信息管理、政府信息公开平台建设、监督保障</w:t>
      </w:r>
      <w:r>
        <w:rPr>
          <w:rFonts w:hint="default" w:ascii="仿宋_GB2312" w:eastAsia="仿宋_GB2312" w:cs="Times New Roman"/>
          <w:sz w:val="32"/>
          <w:szCs w:val="32"/>
          <w:lang w:val="en-US" w:eastAsia="zh-CN"/>
        </w:rPr>
        <w:t>、存在的主要问题及改进情况、其他需要报告的事项</w:t>
      </w:r>
      <w:r>
        <w:rPr>
          <w:rFonts w:hint="eastAsia" w:ascii="仿宋_GB2312" w:eastAsia="仿宋_GB2312" w:cs="Times New Roman"/>
          <w:sz w:val="32"/>
          <w:szCs w:val="32"/>
          <w:lang w:val="en-US" w:eastAsia="zh-CN"/>
        </w:rPr>
        <w:t>共七项内容</w:t>
      </w:r>
      <w:r>
        <w:rPr>
          <w:rFonts w:hint="default" w:ascii="仿宋_GB2312" w:eastAsia="仿宋_GB2312" w:cs="Times New Roman"/>
          <w:sz w:val="32"/>
          <w:szCs w:val="32"/>
          <w:lang w:val="en-US" w:eastAsia="zh-CN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/>
        <w:spacing w:line="54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default" w:ascii="仿宋_GB2312" w:eastAsia="仿宋_GB2312" w:cs="Times New Roman"/>
          <w:sz w:val="32"/>
          <w:szCs w:val="32"/>
          <w:lang w:val="en-US" w:eastAsia="zh-CN"/>
        </w:rPr>
      </w:pPr>
      <w:r>
        <w:rPr>
          <w:rFonts w:hint="eastAsia" w:ascii="仿宋_GB2312" w:eastAsia="仿宋_GB2312" w:cs="Times New Roman"/>
          <w:sz w:val="32"/>
          <w:szCs w:val="32"/>
          <w:lang w:val="en-US" w:eastAsia="zh-CN"/>
        </w:rPr>
        <w:t>（一）主动公开。</w:t>
      </w:r>
      <w:r>
        <w:rPr>
          <w:rFonts w:hint="default" w:ascii="仿宋_GB2312" w:eastAsia="仿宋_GB2312" w:cs="Times New Roman"/>
          <w:sz w:val="32"/>
          <w:szCs w:val="32"/>
          <w:lang w:val="en-US" w:eastAsia="zh-CN"/>
        </w:rPr>
        <w:t>20</w:t>
      </w:r>
      <w:r>
        <w:rPr>
          <w:rFonts w:hint="eastAsia" w:ascii="仿宋_GB2312" w:eastAsia="仿宋_GB2312" w:cs="Times New Roman"/>
          <w:sz w:val="32"/>
          <w:szCs w:val="32"/>
          <w:lang w:val="en-US" w:eastAsia="zh-CN"/>
        </w:rPr>
        <w:t>22</w:t>
      </w:r>
      <w:r>
        <w:rPr>
          <w:rFonts w:hint="default" w:ascii="仿宋_GB2312" w:eastAsia="仿宋_GB2312" w:cs="Times New Roman"/>
          <w:sz w:val="32"/>
          <w:szCs w:val="32"/>
          <w:lang w:val="en-US" w:eastAsia="zh-CN"/>
        </w:rPr>
        <w:t>年，我</w:t>
      </w:r>
      <w:r>
        <w:rPr>
          <w:rFonts w:hint="eastAsia" w:ascii="仿宋_GB2312" w:eastAsia="仿宋_GB2312" w:cs="Times New Roman"/>
          <w:sz w:val="32"/>
          <w:szCs w:val="32"/>
          <w:lang w:val="en-US" w:eastAsia="zh-CN"/>
        </w:rPr>
        <w:t>区</w:t>
      </w:r>
      <w:r>
        <w:rPr>
          <w:rFonts w:hint="default" w:ascii="仿宋_GB2312" w:eastAsia="仿宋_GB2312" w:cs="Times New Roman"/>
          <w:sz w:val="32"/>
          <w:szCs w:val="32"/>
          <w:lang w:val="en-US" w:eastAsia="zh-CN"/>
        </w:rPr>
        <w:t>依托南宫市政府信息公开平台</w:t>
      </w:r>
      <w:r>
        <w:rPr>
          <w:rFonts w:hint="eastAsia" w:ascii="仿宋_GB2312" w:eastAsia="仿宋_GB2312" w:cs="Times New Roman"/>
          <w:sz w:val="32"/>
          <w:szCs w:val="32"/>
          <w:lang w:val="en-US" w:eastAsia="zh-CN"/>
        </w:rPr>
        <w:t>，全面贯彻落实《中华人民共和国政府信息公开条例》等文件精神，扎实推进政府信息公开工作，</w:t>
      </w:r>
      <w:r>
        <w:rPr>
          <w:rFonts w:hint="default" w:ascii="仿宋_GB2312" w:eastAsia="仿宋_GB2312" w:cs="Times New Roman"/>
          <w:sz w:val="32"/>
          <w:szCs w:val="32"/>
          <w:lang w:val="en-US" w:eastAsia="zh-CN"/>
        </w:rPr>
        <w:t>坚持权责透明，将各类规划发布、财务信息公开、疫情防控信息公开、政策解读、基层政务公开等工作分解落实到具体</w:t>
      </w:r>
      <w:r>
        <w:rPr>
          <w:rFonts w:hint="eastAsia" w:ascii="仿宋_GB2312" w:eastAsia="仿宋_GB2312" w:cs="Times New Roman"/>
          <w:sz w:val="32"/>
          <w:szCs w:val="32"/>
          <w:lang w:val="en-US" w:eastAsia="zh-CN"/>
        </w:rPr>
        <w:t>科室</w:t>
      </w:r>
      <w:r>
        <w:rPr>
          <w:rFonts w:hint="default" w:ascii="仿宋_GB2312" w:eastAsia="仿宋_GB2312" w:cs="Times New Roman"/>
          <w:sz w:val="32"/>
          <w:szCs w:val="32"/>
          <w:lang w:val="en-US" w:eastAsia="zh-CN"/>
        </w:rPr>
        <w:t>。</w:t>
      </w:r>
      <w:r>
        <w:rPr>
          <w:rFonts w:hint="eastAsia" w:ascii="仿宋_GB2312" w:eastAsia="仿宋_GB2312" w:cs="Times New Roman"/>
          <w:sz w:val="32"/>
          <w:szCs w:val="32"/>
          <w:lang w:val="en-US" w:eastAsia="zh-CN"/>
        </w:rPr>
        <w:t>今年来，依托</w:t>
      </w:r>
      <w:r>
        <w:rPr>
          <w:rFonts w:hint="default" w:ascii="仿宋_GB2312" w:eastAsia="仿宋_GB2312" w:cs="Times New Roman"/>
          <w:sz w:val="32"/>
          <w:szCs w:val="32"/>
          <w:lang w:val="en-US" w:eastAsia="zh-CN"/>
        </w:rPr>
        <w:t>政府信息公开平台</w:t>
      </w:r>
      <w:r>
        <w:rPr>
          <w:rFonts w:hint="eastAsia" w:ascii="仿宋_GB2312" w:eastAsia="仿宋_GB2312" w:cs="Times New Roman"/>
          <w:sz w:val="32"/>
          <w:szCs w:val="32"/>
          <w:lang w:val="en-US" w:eastAsia="zh-CN"/>
        </w:rPr>
        <w:t>和政务新媒体</w:t>
      </w:r>
      <w:r>
        <w:rPr>
          <w:rFonts w:hint="default" w:ascii="仿宋_GB2312" w:eastAsia="仿宋_GB2312" w:cs="Times New Roman"/>
          <w:sz w:val="32"/>
          <w:szCs w:val="32"/>
          <w:lang w:val="en-US" w:eastAsia="zh-CN"/>
        </w:rPr>
        <w:t>“</w:t>
      </w:r>
      <w:r>
        <w:rPr>
          <w:rFonts w:hint="eastAsia" w:ascii="仿宋_GB2312" w:eastAsia="仿宋_GB2312" w:cs="Times New Roman"/>
          <w:sz w:val="32"/>
          <w:szCs w:val="32"/>
          <w:lang w:val="en-US" w:eastAsia="zh-CN"/>
        </w:rPr>
        <w:t>南宫经济开发区</w:t>
      </w:r>
      <w:r>
        <w:rPr>
          <w:rFonts w:hint="default" w:ascii="仿宋_GB2312" w:eastAsia="仿宋_GB2312" w:cs="Times New Roman"/>
          <w:sz w:val="32"/>
          <w:szCs w:val="32"/>
          <w:lang w:val="en-US" w:eastAsia="zh-CN"/>
        </w:rPr>
        <w:t>”微信公众号平台，全年发布</w:t>
      </w:r>
      <w:r>
        <w:rPr>
          <w:rFonts w:hint="eastAsia" w:ascii="仿宋_GB2312" w:eastAsia="仿宋_GB2312" w:cs="Times New Roman"/>
          <w:sz w:val="32"/>
          <w:szCs w:val="32"/>
          <w:lang w:val="en-US" w:eastAsia="zh-CN"/>
        </w:rPr>
        <w:t>各类</w:t>
      </w:r>
      <w:r>
        <w:rPr>
          <w:rFonts w:hint="default" w:ascii="仿宋_GB2312" w:eastAsia="仿宋_GB2312" w:cs="Times New Roman"/>
          <w:sz w:val="32"/>
          <w:szCs w:val="32"/>
          <w:lang w:val="en-US" w:eastAsia="zh-CN"/>
        </w:rPr>
        <w:t>信息</w:t>
      </w:r>
      <w:r>
        <w:rPr>
          <w:rFonts w:hint="eastAsia" w:ascii="仿宋_GB2312" w:eastAsia="仿宋_GB2312" w:cs="Times New Roman"/>
          <w:sz w:val="32"/>
          <w:szCs w:val="32"/>
          <w:lang w:val="en-US" w:eastAsia="zh-CN"/>
        </w:rPr>
        <w:t>103</w:t>
      </w:r>
      <w:r>
        <w:rPr>
          <w:rFonts w:hint="default" w:ascii="仿宋_GB2312" w:eastAsia="仿宋_GB2312" w:cs="Times New Roman"/>
          <w:sz w:val="32"/>
          <w:szCs w:val="32"/>
          <w:lang w:val="en-US" w:eastAsia="zh-CN"/>
        </w:rPr>
        <w:t>条</w:t>
      </w:r>
      <w:r>
        <w:rPr>
          <w:rFonts w:hint="eastAsia" w:ascii="仿宋_GB2312" w:eastAsia="仿宋_GB2312" w:cs="Times New Roman"/>
          <w:sz w:val="32"/>
          <w:szCs w:val="32"/>
          <w:lang w:val="en-US" w:eastAsia="zh-CN"/>
        </w:rPr>
        <w:t>，其中，政府信息公开平台发布公告公示信息12条</w:t>
      </w:r>
      <w:r>
        <w:rPr>
          <w:rFonts w:hint="default" w:ascii="仿宋_GB2312" w:eastAsia="仿宋_GB2312" w:cs="Times New Roman"/>
          <w:sz w:val="32"/>
          <w:szCs w:val="32"/>
          <w:lang w:val="en-US" w:eastAsia="zh-CN"/>
        </w:rPr>
        <w:t>。</w:t>
      </w:r>
      <w:bookmarkStart w:id="0" w:name="_GoBack"/>
      <w:bookmarkEnd w:id="0"/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/>
        <w:spacing w:line="54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default" w:ascii="仿宋_GB2312" w:eastAsia="仿宋_GB2312" w:cs="Times New Roman"/>
          <w:sz w:val="32"/>
          <w:szCs w:val="32"/>
          <w:lang w:val="en-US" w:eastAsia="zh-CN"/>
        </w:rPr>
      </w:pPr>
      <w:r>
        <w:rPr>
          <w:rFonts w:hint="eastAsia" w:ascii="仿宋_GB2312" w:eastAsia="仿宋_GB2312" w:cs="Times New Roman"/>
          <w:sz w:val="32"/>
          <w:szCs w:val="32"/>
          <w:lang w:val="en-US" w:eastAsia="zh-CN"/>
        </w:rPr>
        <w:t>（二）依申请公开。严格执行《河北省政府信息公开申请办理规范》，扎实推进依申请公开工作规范化标准化。树牢宗旨意识，加强同申请人沟通联系，最大限度满足群众信息需求。</w:t>
      </w:r>
      <w:r>
        <w:rPr>
          <w:rFonts w:hint="default" w:ascii="仿宋_GB2312" w:eastAsia="仿宋_GB2312" w:cs="Times New Roman"/>
          <w:sz w:val="32"/>
          <w:szCs w:val="32"/>
          <w:lang w:val="en-US" w:eastAsia="zh-CN"/>
        </w:rPr>
        <w:t>20</w:t>
      </w:r>
      <w:r>
        <w:rPr>
          <w:rFonts w:hint="eastAsia" w:ascii="仿宋_GB2312" w:eastAsia="仿宋_GB2312" w:cs="Times New Roman"/>
          <w:sz w:val="32"/>
          <w:szCs w:val="32"/>
          <w:lang w:val="en-US" w:eastAsia="zh-CN"/>
        </w:rPr>
        <w:t>22</w:t>
      </w:r>
      <w:r>
        <w:rPr>
          <w:rFonts w:hint="default" w:ascii="仿宋_GB2312" w:eastAsia="仿宋_GB2312" w:cs="Times New Roman"/>
          <w:sz w:val="32"/>
          <w:szCs w:val="32"/>
          <w:lang w:val="en-US" w:eastAsia="zh-CN"/>
        </w:rPr>
        <w:t>年我</w:t>
      </w:r>
      <w:r>
        <w:rPr>
          <w:rFonts w:hint="eastAsia" w:ascii="仿宋_GB2312" w:eastAsia="仿宋_GB2312" w:cs="Times New Roman"/>
          <w:sz w:val="32"/>
          <w:szCs w:val="32"/>
          <w:lang w:val="en-US" w:eastAsia="zh-CN"/>
        </w:rPr>
        <w:t>单位</w:t>
      </w:r>
      <w:r>
        <w:rPr>
          <w:rFonts w:hint="default" w:ascii="仿宋_GB2312" w:eastAsia="仿宋_GB2312" w:cs="Times New Roman"/>
          <w:sz w:val="32"/>
          <w:szCs w:val="32"/>
          <w:lang w:val="en-US" w:eastAsia="zh-CN"/>
        </w:rPr>
        <w:t>未收到政府信息公开申请。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/>
        <w:spacing w:line="54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default" w:ascii="仿宋_GB2312" w:eastAsia="仿宋_GB2312" w:cs="Times New Roman"/>
          <w:sz w:val="32"/>
          <w:szCs w:val="32"/>
          <w:lang w:val="en-US" w:eastAsia="zh-CN"/>
        </w:rPr>
      </w:pPr>
      <w:r>
        <w:rPr>
          <w:rFonts w:hint="eastAsia" w:ascii="仿宋_GB2312" w:eastAsia="仿宋_GB2312" w:cs="Times New Roman"/>
          <w:sz w:val="32"/>
          <w:szCs w:val="32"/>
          <w:lang w:val="en-US" w:eastAsia="zh-CN"/>
        </w:rPr>
        <w:t>（三）严格政府信息管理。</w:t>
      </w:r>
      <w:r>
        <w:rPr>
          <w:rFonts w:hint="default" w:ascii="仿宋_GB2312" w:eastAsia="仿宋_GB2312" w:cs="Times New Roman"/>
          <w:sz w:val="32"/>
          <w:szCs w:val="32"/>
          <w:lang w:val="en-US" w:eastAsia="zh-CN"/>
        </w:rPr>
        <w:t>一是完善制度建设，强化审批管理。建立健全政府信息公开工作制度，严格落实政府信息公开保密工作程序，健全信息发布保密审查机制，做到“一事一审批”，落实政府信息公开的保密检查及不予公开信息的审查工作。二是明确公开流程，回应社会关切。全面推行办事公开制度，按照要求进行上墙公开，设立了公示栏、举报箱、投诉电话和投诉邮箱。对业务工作内办事的依据、程序、时限和方式、方法及结果予以明确规定，同时，建立来访登记制度，及时、妥善地解答群众咨询，回应社会关切，做到来访件件有着落、事事有结果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/>
        <w:spacing w:line="54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default" w:ascii="仿宋_GB2312" w:eastAsia="仿宋_GB2312" w:cs="Times New Roman"/>
          <w:sz w:val="32"/>
          <w:szCs w:val="32"/>
          <w:lang w:val="en-US" w:eastAsia="zh-CN"/>
        </w:rPr>
      </w:pPr>
      <w:r>
        <w:rPr>
          <w:rFonts w:hint="eastAsia" w:ascii="仿宋_GB2312" w:eastAsia="仿宋_GB2312" w:cs="Times New Roman"/>
          <w:sz w:val="32"/>
          <w:szCs w:val="32"/>
          <w:lang w:val="en-US" w:eastAsia="zh-CN"/>
        </w:rPr>
        <w:t>（四）推进政府信息公开平台建设。</w:t>
      </w:r>
      <w:r>
        <w:rPr>
          <w:rFonts w:hint="default" w:ascii="仿宋_GB2312" w:eastAsia="仿宋_GB2312" w:cs="Times New Roman"/>
          <w:sz w:val="32"/>
          <w:szCs w:val="32"/>
          <w:lang w:val="en-US" w:eastAsia="zh-CN"/>
        </w:rPr>
        <w:t>信息公开形式有电子化公开、纸质化公开两种形式。政府信息公开工作除依托南宫市政府门户网站进行电子化公开外，还通过微信公众号向广大人民群众进行公开；政务公开宣传栏进行纸质化公开。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/>
        <w:spacing w:line="54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仿宋_GB2312" w:eastAsia="仿宋_GB2312" w:cs="Times New Roman"/>
          <w:sz w:val="32"/>
          <w:szCs w:val="32"/>
          <w:lang w:val="en-US" w:eastAsia="zh-CN"/>
        </w:rPr>
      </w:pPr>
      <w:r>
        <w:rPr>
          <w:rFonts w:hint="eastAsia" w:ascii="仿宋_GB2312" w:eastAsia="仿宋_GB2312" w:cs="Times New Roman"/>
          <w:sz w:val="32"/>
          <w:szCs w:val="32"/>
          <w:lang w:val="en-US" w:eastAsia="zh-CN"/>
        </w:rPr>
        <w:t>（五）强化监督保障。针对基层缺乏稳定专职人员，人才培养明显滞后于工作需要的情况，加强对政务公开工作人员业务培训指导。精心组织安排各种形式的业务培训活动，不断增强从业人员业务能力和水平，着力建设一支熟悉法规政策、业务流程，熟悉目录体系与指标要求的政务公开队伍。</w:t>
      </w:r>
    </w:p>
    <w:p>
      <w:pPr>
        <w:pStyle w:val="3"/>
        <w:keepNext w:val="0"/>
        <w:keepLines w:val="0"/>
        <w:pageBreakBefore w:val="0"/>
        <w:widowControl/>
        <w:numPr>
          <w:ilvl w:val="0"/>
          <w:numId w:val="0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snapToGrid/>
        <w:spacing w:before="0" w:beforeAutospacing="0" w:after="0" w:afterAutospacing="0" w:line="540" w:lineRule="exact"/>
        <w:ind w:right="0" w:rightChars="0" w:firstLine="640" w:firstLineChars="200"/>
        <w:jc w:val="both"/>
        <w:textAlignment w:val="auto"/>
        <w:rPr>
          <w:rFonts w:hint="eastAsia" w:ascii="黑体" w:hAnsi="黑体" w:eastAsia="黑体" w:cs="黑体"/>
          <w:kern w:val="2"/>
          <w:sz w:val="32"/>
          <w:szCs w:val="32"/>
          <w:lang w:val="en-US" w:eastAsia="zh-CN" w:bidi="ar-SA"/>
        </w:rPr>
      </w:pPr>
      <w:r>
        <w:rPr>
          <w:rFonts w:hint="eastAsia" w:ascii="黑体" w:hAnsi="黑体" w:eastAsia="黑体" w:cs="黑体"/>
          <w:kern w:val="2"/>
          <w:sz w:val="32"/>
          <w:szCs w:val="32"/>
          <w:lang w:val="en-US" w:eastAsia="zh-CN" w:bidi="ar-SA"/>
        </w:rPr>
        <w:t>二、主动公开政府信息情况</w:t>
      </w:r>
    </w:p>
    <w:tbl>
      <w:tblPr>
        <w:tblStyle w:val="4"/>
        <w:tblW w:w="8240" w:type="dxa"/>
        <w:jc w:val="center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2060"/>
        <w:gridCol w:w="2060"/>
        <w:gridCol w:w="2060"/>
        <w:gridCol w:w="2060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75" w:hRule="atLeast"/>
          <w:jc w:val="center"/>
        </w:trPr>
        <w:tc>
          <w:tcPr>
            <w:tcW w:w="8240" w:type="dxa"/>
            <w:gridSpan w:val="4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C6D9F1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before="0" w:beforeAutospacing="0" w:after="0" w:afterAutospacing="0" w:line="540" w:lineRule="exact"/>
              <w:ind w:left="0" w:right="0"/>
              <w:jc w:val="center"/>
              <w:textAlignment w:val="auto"/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val="en-US" w:eastAsia="zh-CN" w:bidi="ar"/>
              </w:rPr>
              <w:t>第二十条第（一）项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75" w:hRule="atLeast"/>
          <w:jc w:val="center"/>
        </w:trPr>
        <w:tc>
          <w:tcPr>
            <w:tcW w:w="2060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before="0" w:beforeAutospacing="0" w:after="0" w:afterAutospacing="0" w:line="540" w:lineRule="exact"/>
              <w:ind w:left="0" w:right="0"/>
              <w:jc w:val="center"/>
              <w:textAlignment w:val="auto"/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val="en-US" w:eastAsia="zh-CN" w:bidi="ar"/>
              </w:rPr>
              <w:t>信息内容</w:t>
            </w:r>
          </w:p>
        </w:tc>
        <w:tc>
          <w:tcPr>
            <w:tcW w:w="2060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before="0" w:beforeAutospacing="0" w:after="0" w:afterAutospacing="0" w:line="540" w:lineRule="exact"/>
              <w:ind w:left="0" w:right="0"/>
              <w:jc w:val="center"/>
              <w:textAlignment w:val="auto"/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val="en-US" w:eastAsia="zh-CN" w:bidi="ar"/>
              </w:rPr>
              <w:t>本年</w:t>
            </w: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t>制发件数</w:t>
            </w:r>
          </w:p>
        </w:tc>
        <w:tc>
          <w:tcPr>
            <w:tcW w:w="2060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before="0" w:beforeAutospacing="0" w:after="0" w:afterAutospacing="0" w:line="540" w:lineRule="exact"/>
              <w:ind w:left="0" w:right="0"/>
              <w:jc w:val="center"/>
              <w:textAlignment w:val="auto"/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val="en-US" w:eastAsia="zh-CN" w:bidi="ar"/>
              </w:rPr>
              <w:t>本年废止件数</w:t>
            </w:r>
          </w:p>
        </w:tc>
        <w:tc>
          <w:tcPr>
            <w:tcW w:w="2060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before="0" w:beforeAutospacing="0" w:after="0" w:afterAutospacing="0" w:line="540" w:lineRule="exact"/>
              <w:ind w:left="0" w:right="0"/>
              <w:jc w:val="center"/>
              <w:textAlignment w:val="auto"/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val="en-US" w:eastAsia="zh-CN" w:bidi="ar"/>
              </w:rPr>
              <w:t>现行有效件</w:t>
            </w: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t>数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75" w:hRule="atLeast"/>
          <w:jc w:val="center"/>
        </w:trPr>
        <w:tc>
          <w:tcPr>
            <w:tcW w:w="2060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before="0" w:beforeAutospacing="0" w:after="0" w:afterAutospacing="0" w:line="540" w:lineRule="exact"/>
              <w:ind w:left="0" w:right="0"/>
              <w:jc w:val="center"/>
              <w:textAlignment w:val="auto"/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val="en-US" w:eastAsia="zh-CN" w:bidi="ar"/>
              </w:rPr>
              <w:t>规章</w:t>
            </w:r>
          </w:p>
        </w:tc>
        <w:tc>
          <w:tcPr>
            <w:tcW w:w="20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before="0" w:beforeAutospacing="0" w:after="0" w:afterAutospacing="0" w:line="540" w:lineRule="exact"/>
              <w:ind w:left="0" w:right="0"/>
              <w:jc w:val="center"/>
              <w:textAlignment w:val="auto"/>
              <w:rPr>
                <w:rFonts w:hint="default"/>
                <w:lang w:val="en-US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20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before="0" w:beforeAutospacing="0" w:after="0" w:afterAutospacing="0" w:line="540" w:lineRule="exact"/>
              <w:ind w:left="0" w:right="0"/>
              <w:jc w:val="center"/>
              <w:textAlignment w:val="auto"/>
              <w:rPr>
                <w:rFonts w:hint="default"/>
                <w:lang w:val="en-US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20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before="0" w:beforeAutospacing="0" w:after="0" w:afterAutospacing="0" w:line="540" w:lineRule="exact"/>
              <w:ind w:left="0" w:right="0"/>
              <w:jc w:val="center"/>
              <w:textAlignment w:val="auto"/>
              <w:rPr>
                <w:rFonts w:hint="default"/>
                <w:lang w:val="en-US"/>
              </w:rPr>
            </w:pPr>
            <w:r>
              <w:rPr>
                <w:rFonts w:hint="eastAsia" w:ascii="Calibri" w:hAnsi="Calibri" w:cs="Calibri"/>
                <w:kern w:val="0"/>
                <w:sz w:val="21"/>
                <w:szCs w:val="21"/>
                <w:lang w:val="en-US" w:eastAsia="zh-CN" w:bidi="ar"/>
              </w:rPr>
              <w:t>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75" w:hRule="atLeast"/>
          <w:jc w:val="center"/>
        </w:trPr>
        <w:tc>
          <w:tcPr>
            <w:tcW w:w="2060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before="0" w:beforeAutospacing="0" w:after="0" w:afterAutospacing="0" w:line="540" w:lineRule="exact"/>
              <w:ind w:left="0" w:right="0"/>
              <w:jc w:val="center"/>
              <w:textAlignment w:val="auto"/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val="en-US" w:eastAsia="zh-CN" w:bidi="ar"/>
              </w:rPr>
              <w:t>行政规范性文件</w:t>
            </w:r>
          </w:p>
        </w:tc>
        <w:tc>
          <w:tcPr>
            <w:tcW w:w="20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before="0" w:beforeAutospacing="0" w:after="0" w:afterAutospacing="0" w:line="540" w:lineRule="exact"/>
              <w:ind w:left="0" w:right="0"/>
              <w:jc w:val="center"/>
              <w:textAlignment w:val="auto"/>
              <w:rPr>
                <w:rFonts w:hint="default"/>
                <w:lang w:val="en-US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20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before="0" w:beforeAutospacing="0" w:after="0" w:afterAutospacing="0" w:line="540" w:lineRule="exact"/>
              <w:ind w:left="0" w:right="0"/>
              <w:jc w:val="center"/>
              <w:textAlignment w:val="auto"/>
              <w:rPr>
                <w:rFonts w:hint="default"/>
                <w:lang w:val="en-US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20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before="0" w:beforeAutospacing="0" w:after="0" w:afterAutospacing="0" w:line="540" w:lineRule="exact"/>
              <w:ind w:left="0" w:right="0"/>
              <w:jc w:val="center"/>
              <w:textAlignment w:val="auto"/>
              <w:rPr>
                <w:rFonts w:hint="default"/>
                <w:lang w:val="en-US"/>
              </w:rPr>
            </w:pPr>
            <w:r>
              <w:rPr>
                <w:rFonts w:hint="eastAsia" w:ascii="Calibri" w:hAnsi="Calibri" w:cs="Calibri"/>
                <w:kern w:val="0"/>
                <w:sz w:val="21"/>
                <w:szCs w:val="21"/>
                <w:lang w:val="en-US" w:eastAsia="zh-CN" w:bidi="ar"/>
              </w:rPr>
              <w:t>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75" w:hRule="atLeast"/>
          <w:jc w:val="center"/>
        </w:trPr>
        <w:tc>
          <w:tcPr>
            <w:tcW w:w="8240" w:type="dxa"/>
            <w:gridSpan w:val="4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C6D9F1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before="0" w:beforeAutospacing="0" w:after="0" w:afterAutospacing="0" w:line="540" w:lineRule="exact"/>
              <w:ind w:left="0" w:right="0"/>
              <w:jc w:val="center"/>
              <w:textAlignment w:val="auto"/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val="en-US" w:eastAsia="zh-CN" w:bidi="ar"/>
              </w:rPr>
              <w:t>第二十条第（五）项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75" w:hRule="atLeast"/>
          <w:jc w:val="center"/>
        </w:trPr>
        <w:tc>
          <w:tcPr>
            <w:tcW w:w="2060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before="0" w:beforeAutospacing="0" w:after="0" w:afterAutospacing="0" w:line="540" w:lineRule="exact"/>
              <w:ind w:left="0" w:right="0"/>
              <w:jc w:val="center"/>
              <w:textAlignment w:val="auto"/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val="en-US" w:eastAsia="zh-CN" w:bidi="ar"/>
              </w:rPr>
              <w:t>信息内容</w:t>
            </w:r>
          </w:p>
        </w:tc>
        <w:tc>
          <w:tcPr>
            <w:tcW w:w="6180" w:type="dxa"/>
            <w:gridSpan w:val="3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before="0" w:beforeAutospacing="0" w:after="0" w:afterAutospacing="0" w:line="540" w:lineRule="exact"/>
              <w:ind w:left="0" w:right="0"/>
              <w:jc w:val="center"/>
              <w:textAlignment w:val="auto"/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val="en-US" w:eastAsia="zh-CN" w:bidi="ar"/>
              </w:rPr>
              <w:t>本年处理决定数量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75" w:hRule="atLeast"/>
          <w:jc w:val="center"/>
        </w:trPr>
        <w:tc>
          <w:tcPr>
            <w:tcW w:w="2060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before="0" w:beforeAutospacing="0" w:after="0" w:afterAutospacing="0" w:line="540" w:lineRule="exact"/>
              <w:ind w:left="0" w:right="0"/>
              <w:jc w:val="center"/>
              <w:textAlignment w:val="auto"/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val="en-US" w:eastAsia="zh-CN" w:bidi="ar"/>
              </w:rPr>
              <w:t>行政许可</w:t>
            </w:r>
          </w:p>
        </w:tc>
        <w:tc>
          <w:tcPr>
            <w:tcW w:w="6180" w:type="dxa"/>
            <w:gridSpan w:val="3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before="0" w:beforeAutospacing="0" w:after="0" w:afterAutospacing="0" w:line="540" w:lineRule="exact"/>
              <w:ind w:left="0" w:right="0"/>
              <w:jc w:val="center"/>
              <w:textAlignment w:val="auto"/>
              <w:rPr>
                <w:rFonts w:hint="default"/>
                <w:lang w:val="en-US"/>
              </w:rPr>
            </w:pPr>
            <w:r>
              <w:rPr>
                <w:rFonts w:hint="eastAsia" w:ascii="Calibri" w:hAnsi="Calibri" w:cs="Calibri"/>
                <w:kern w:val="0"/>
                <w:sz w:val="21"/>
                <w:szCs w:val="21"/>
                <w:lang w:val="en-US" w:eastAsia="zh-CN" w:bidi="ar"/>
              </w:rPr>
              <w:t>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75" w:hRule="atLeast"/>
          <w:jc w:val="center"/>
        </w:trPr>
        <w:tc>
          <w:tcPr>
            <w:tcW w:w="8240" w:type="dxa"/>
            <w:gridSpan w:val="4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C6D9F1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before="0" w:beforeAutospacing="0" w:after="0" w:afterAutospacing="0" w:line="540" w:lineRule="exact"/>
              <w:ind w:left="0" w:right="0"/>
              <w:jc w:val="center"/>
              <w:textAlignment w:val="auto"/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val="en-US" w:eastAsia="zh-CN" w:bidi="ar"/>
              </w:rPr>
              <w:t>第二十条第（六）项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75" w:hRule="atLeast"/>
          <w:jc w:val="center"/>
        </w:trPr>
        <w:tc>
          <w:tcPr>
            <w:tcW w:w="2060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before="0" w:beforeAutospacing="0" w:after="0" w:afterAutospacing="0" w:line="540" w:lineRule="exact"/>
              <w:ind w:left="0" w:right="0" w:firstLine="0"/>
              <w:jc w:val="center"/>
              <w:textAlignment w:val="auto"/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val="en-US" w:eastAsia="zh-CN" w:bidi="ar"/>
              </w:rPr>
              <w:t>信息内容</w:t>
            </w:r>
          </w:p>
        </w:tc>
        <w:tc>
          <w:tcPr>
            <w:tcW w:w="6180" w:type="dxa"/>
            <w:gridSpan w:val="3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before="0" w:beforeAutospacing="0" w:after="0" w:afterAutospacing="0" w:line="540" w:lineRule="exact"/>
              <w:ind w:left="0" w:right="0" w:firstLine="0"/>
              <w:jc w:val="center"/>
              <w:textAlignment w:val="auto"/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val="en-US" w:eastAsia="zh-CN" w:bidi="ar"/>
              </w:rPr>
              <w:t>本年处理决定数量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75" w:hRule="atLeast"/>
          <w:jc w:val="center"/>
        </w:trPr>
        <w:tc>
          <w:tcPr>
            <w:tcW w:w="2060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before="0" w:beforeAutospacing="0" w:after="0" w:afterAutospacing="0" w:line="540" w:lineRule="exact"/>
              <w:ind w:left="0" w:right="0"/>
              <w:jc w:val="center"/>
              <w:textAlignment w:val="auto"/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val="en-US" w:eastAsia="zh-CN" w:bidi="ar"/>
              </w:rPr>
              <w:t>行政处罚</w:t>
            </w:r>
          </w:p>
        </w:tc>
        <w:tc>
          <w:tcPr>
            <w:tcW w:w="6180" w:type="dxa"/>
            <w:gridSpan w:val="3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before="0" w:beforeAutospacing="0" w:after="0" w:afterAutospacing="0" w:line="540" w:lineRule="exact"/>
              <w:ind w:left="0" w:right="0"/>
              <w:jc w:val="center"/>
              <w:textAlignment w:val="auto"/>
              <w:rPr>
                <w:rFonts w:hint="default"/>
                <w:lang w:val="en-US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75" w:hRule="atLeast"/>
          <w:jc w:val="center"/>
        </w:trPr>
        <w:tc>
          <w:tcPr>
            <w:tcW w:w="2060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before="0" w:beforeAutospacing="0" w:after="0" w:afterAutospacing="0" w:line="540" w:lineRule="exact"/>
              <w:ind w:left="0" w:right="0"/>
              <w:jc w:val="center"/>
              <w:textAlignment w:val="auto"/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val="en-US" w:eastAsia="zh-CN" w:bidi="ar"/>
              </w:rPr>
              <w:t>行政强制</w:t>
            </w:r>
          </w:p>
        </w:tc>
        <w:tc>
          <w:tcPr>
            <w:tcW w:w="6180" w:type="dxa"/>
            <w:gridSpan w:val="3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before="0" w:beforeAutospacing="0" w:after="0" w:afterAutospacing="0" w:line="540" w:lineRule="exact"/>
              <w:ind w:left="0" w:right="0"/>
              <w:jc w:val="center"/>
              <w:textAlignment w:val="auto"/>
              <w:rPr>
                <w:rFonts w:hint="default"/>
                <w:lang w:val="en-US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75" w:hRule="atLeast"/>
          <w:jc w:val="center"/>
        </w:trPr>
        <w:tc>
          <w:tcPr>
            <w:tcW w:w="8240" w:type="dxa"/>
            <w:gridSpan w:val="4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C6D9F1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before="0" w:beforeAutospacing="0" w:after="0" w:afterAutospacing="0" w:line="540" w:lineRule="exact"/>
              <w:ind w:left="0" w:right="0"/>
              <w:jc w:val="center"/>
              <w:textAlignment w:val="auto"/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val="en-US" w:eastAsia="zh-CN" w:bidi="ar"/>
              </w:rPr>
              <w:t>第二十条第（八）项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75" w:hRule="atLeast"/>
          <w:jc w:val="center"/>
        </w:trPr>
        <w:tc>
          <w:tcPr>
            <w:tcW w:w="2060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before="0" w:beforeAutospacing="0" w:after="0" w:afterAutospacing="0" w:line="540" w:lineRule="exact"/>
              <w:ind w:left="0" w:right="0"/>
              <w:jc w:val="center"/>
              <w:textAlignment w:val="auto"/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val="en-US" w:eastAsia="zh-CN" w:bidi="ar"/>
              </w:rPr>
              <w:t>信息内容</w:t>
            </w:r>
          </w:p>
        </w:tc>
        <w:tc>
          <w:tcPr>
            <w:tcW w:w="6180" w:type="dxa"/>
            <w:gridSpan w:val="3"/>
            <w:tcBorders>
              <w:top w:val="nil"/>
              <w:left w:val="nil"/>
              <w:bottom w:val="single" w:color="auto" w:sz="8" w:space="0"/>
              <w:right w:val="single" w:color="000000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before="0" w:beforeAutospacing="0" w:after="0" w:afterAutospacing="0" w:line="540" w:lineRule="exact"/>
              <w:ind w:left="0" w:right="0"/>
              <w:jc w:val="center"/>
              <w:textAlignment w:val="auto"/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val="en-US" w:eastAsia="zh-CN" w:bidi="ar"/>
              </w:rPr>
              <w:t>本年收费金额（单位：万元）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44" w:hRule="atLeast"/>
          <w:jc w:val="center"/>
        </w:trPr>
        <w:tc>
          <w:tcPr>
            <w:tcW w:w="2060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before="0" w:beforeAutospacing="0" w:after="0" w:afterAutospacing="0" w:line="540" w:lineRule="exact"/>
              <w:ind w:left="0" w:right="0"/>
              <w:jc w:val="center"/>
              <w:textAlignment w:val="auto"/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val="en-US" w:eastAsia="zh-CN" w:bidi="ar"/>
              </w:rPr>
              <w:t>行政事业性收费</w:t>
            </w:r>
          </w:p>
        </w:tc>
        <w:tc>
          <w:tcPr>
            <w:tcW w:w="6180" w:type="dxa"/>
            <w:gridSpan w:val="3"/>
            <w:tcBorders>
              <w:top w:val="nil"/>
              <w:left w:val="nil"/>
              <w:bottom w:val="single" w:color="auto" w:sz="8" w:space="0"/>
              <w:right w:val="single" w:color="000000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540" w:lineRule="exact"/>
              <w:jc w:val="center"/>
              <w:textAlignment w:val="auto"/>
              <w:rPr>
                <w:rFonts w:hint="eastAsia" w:ascii="宋体" w:eastAsiaTheme="minorEastAsia"/>
                <w:sz w:val="24"/>
                <w:szCs w:val="24"/>
                <w:lang w:val="en-US" w:eastAsia="zh-CN"/>
              </w:rPr>
            </w:pPr>
            <w:r>
              <w:rPr>
                <w:rFonts w:hint="eastAsia" w:ascii="宋体"/>
                <w:sz w:val="24"/>
                <w:szCs w:val="24"/>
                <w:lang w:val="en-US" w:eastAsia="zh-CN"/>
              </w:rPr>
              <w:t>0</w:t>
            </w:r>
          </w:p>
        </w:tc>
      </w:tr>
    </w:tbl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snapToGrid/>
        <w:spacing w:before="0" w:beforeAutospacing="0" w:after="0" w:afterAutospacing="0" w:line="540" w:lineRule="exact"/>
        <w:ind w:left="0" w:right="0" w:firstLine="0"/>
        <w:jc w:val="left"/>
        <w:textAlignment w:val="auto"/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4"/>
          <w:szCs w:val="24"/>
        </w:rPr>
      </w:pPr>
    </w:p>
    <w:p>
      <w:pPr>
        <w:pStyle w:val="3"/>
        <w:keepNext w:val="0"/>
        <w:keepLines w:val="0"/>
        <w:pageBreakBefore w:val="0"/>
        <w:widowControl/>
        <w:numPr>
          <w:ilvl w:val="0"/>
          <w:numId w:val="0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snapToGrid/>
        <w:spacing w:before="0" w:beforeAutospacing="0" w:after="0" w:afterAutospacing="0" w:line="540" w:lineRule="exact"/>
        <w:ind w:right="0" w:rightChars="0" w:firstLine="640" w:firstLineChars="200"/>
        <w:jc w:val="both"/>
        <w:textAlignment w:val="auto"/>
        <w:rPr>
          <w:rFonts w:hint="eastAsia" w:ascii="宋体" w:hAnsi="宋体" w:eastAsia="宋体" w:cs="宋体"/>
        </w:rPr>
      </w:pPr>
      <w:r>
        <w:rPr>
          <w:rFonts w:hint="eastAsia" w:ascii="黑体" w:hAnsi="黑体" w:eastAsia="黑体" w:cs="黑体"/>
          <w:kern w:val="2"/>
          <w:sz w:val="32"/>
          <w:szCs w:val="32"/>
          <w:lang w:val="en-US" w:eastAsia="zh-CN" w:bidi="ar-SA"/>
        </w:rPr>
        <w:t>三、收到和处理政府信息公开申请情况</w:t>
      </w:r>
    </w:p>
    <w:tbl>
      <w:tblPr>
        <w:tblStyle w:val="4"/>
        <w:tblW w:w="8359" w:type="dxa"/>
        <w:jc w:val="center"/>
        <w:tblBorders>
          <w:top w:val="none" w:color="auto" w:sz="6" w:space="0"/>
          <w:left w:val="none" w:color="auto" w:sz="6" w:space="0"/>
          <w:bottom w:val="none" w:color="auto" w:sz="6" w:space="0"/>
          <w:right w:val="none" w:color="auto" w:sz="6" w:space="0"/>
          <w:insideH w:val="outset" w:color="auto" w:sz="6" w:space="0"/>
          <w:insideV w:val="outset" w:color="auto" w:sz="6" w:space="0"/>
        </w:tblBorders>
        <w:shd w:val="clear" w:color="auto" w:fill="auto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656"/>
        <w:gridCol w:w="806"/>
        <w:gridCol w:w="2756"/>
        <w:gridCol w:w="590"/>
        <w:gridCol w:w="587"/>
        <w:gridCol w:w="590"/>
        <w:gridCol w:w="587"/>
        <w:gridCol w:w="590"/>
        <w:gridCol w:w="596"/>
        <w:gridCol w:w="601"/>
      </w:tblGrid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80" w:hRule="atLeast"/>
          <w:jc w:val="center"/>
        </w:trPr>
        <w:tc>
          <w:tcPr>
            <w:tcW w:w="4218" w:type="dxa"/>
            <w:gridSpan w:val="3"/>
            <w:vMerge w:val="restart"/>
            <w:tcBorders>
              <w:top w:val="single" w:color="auto" w:sz="8" w:space="0"/>
              <w:left w:val="single" w:color="auto" w:sz="8" w:space="0"/>
              <w:bottom w:val="outset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60" w:lineRule="exact"/>
              <w:ind w:left="0" w:right="0"/>
              <w:jc w:val="left"/>
              <w:textAlignment w:val="auto"/>
            </w:pPr>
            <w:r>
              <w:rPr>
                <w:rFonts w:hint="eastAsia" w:ascii="楷体" w:hAnsi="楷体" w:eastAsia="楷体" w:cs="楷体"/>
                <w:kern w:val="0"/>
                <w:sz w:val="20"/>
                <w:szCs w:val="20"/>
                <w:lang w:val="en-US" w:eastAsia="zh-CN" w:bidi="ar"/>
              </w:rPr>
              <w:t>（本列数据的勾稽关系为：第一项加第二项之和，等于第三项加第四项之和）</w:t>
            </w:r>
          </w:p>
        </w:tc>
        <w:tc>
          <w:tcPr>
            <w:tcW w:w="4141" w:type="dxa"/>
            <w:gridSpan w:val="7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60" w:lineRule="exact"/>
              <w:ind w:left="0" w:right="0"/>
              <w:jc w:val="center"/>
              <w:textAlignment w:val="auto"/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t>申请人情况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0" w:hRule="atLeast"/>
          <w:jc w:val="center"/>
        </w:trPr>
        <w:tc>
          <w:tcPr>
            <w:tcW w:w="4218" w:type="dxa"/>
            <w:gridSpan w:val="3"/>
            <w:vMerge w:val="continue"/>
            <w:tcBorders>
              <w:top w:val="single" w:color="auto" w:sz="8" w:space="0"/>
              <w:left w:val="single" w:color="auto" w:sz="8" w:space="0"/>
              <w:bottom w:val="outset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textAlignment w:val="auto"/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590" w:type="dxa"/>
            <w:vMerge w:val="restart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60" w:lineRule="exact"/>
              <w:ind w:left="0" w:right="0"/>
              <w:jc w:val="center"/>
              <w:textAlignment w:val="auto"/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t>自然人</w:t>
            </w:r>
          </w:p>
        </w:tc>
        <w:tc>
          <w:tcPr>
            <w:tcW w:w="2950" w:type="dxa"/>
            <w:gridSpan w:val="5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60" w:lineRule="exact"/>
              <w:ind w:left="0" w:right="0"/>
              <w:jc w:val="center"/>
              <w:textAlignment w:val="auto"/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t>法人或其他组织</w:t>
            </w:r>
          </w:p>
        </w:tc>
        <w:tc>
          <w:tcPr>
            <w:tcW w:w="601" w:type="dxa"/>
            <w:vMerge w:val="restart"/>
            <w:tcBorders>
              <w:top w:val="single" w:color="auto" w:sz="8" w:space="0"/>
              <w:left w:val="nil"/>
              <w:bottom w:val="outset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60" w:lineRule="exact"/>
              <w:ind w:left="0" w:right="0"/>
              <w:jc w:val="center"/>
              <w:textAlignment w:val="auto"/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t>总计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539" w:hRule="atLeast"/>
          <w:jc w:val="center"/>
        </w:trPr>
        <w:tc>
          <w:tcPr>
            <w:tcW w:w="4218" w:type="dxa"/>
            <w:gridSpan w:val="3"/>
            <w:vMerge w:val="continue"/>
            <w:tcBorders>
              <w:top w:val="single" w:color="auto" w:sz="8" w:space="0"/>
              <w:left w:val="single" w:color="auto" w:sz="8" w:space="0"/>
              <w:bottom w:val="outset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textAlignment w:val="auto"/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590" w:type="dxa"/>
            <w:vMerge w:val="continue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textAlignment w:val="auto"/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58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60" w:lineRule="exact"/>
              <w:ind w:left="0" w:right="0"/>
              <w:jc w:val="center"/>
              <w:textAlignment w:val="auto"/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t>商业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60" w:lineRule="exact"/>
              <w:ind w:left="0" w:right="0"/>
              <w:jc w:val="center"/>
              <w:textAlignment w:val="auto"/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t>企业</w:t>
            </w:r>
          </w:p>
        </w:tc>
        <w:tc>
          <w:tcPr>
            <w:tcW w:w="59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60" w:lineRule="exact"/>
              <w:ind w:left="0" w:right="0"/>
              <w:jc w:val="center"/>
              <w:textAlignment w:val="auto"/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t>科研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60" w:lineRule="exact"/>
              <w:ind w:left="0" w:right="0"/>
              <w:jc w:val="center"/>
              <w:textAlignment w:val="auto"/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t>机构</w:t>
            </w:r>
          </w:p>
        </w:tc>
        <w:tc>
          <w:tcPr>
            <w:tcW w:w="587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60" w:lineRule="exact"/>
              <w:ind w:left="0" w:right="0"/>
              <w:jc w:val="center"/>
              <w:textAlignment w:val="auto"/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t>社会公益组织</w:t>
            </w:r>
          </w:p>
        </w:tc>
        <w:tc>
          <w:tcPr>
            <w:tcW w:w="590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60" w:lineRule="exact"/>
              <w:ind w:left="0" w:right="0"/>
              <w:jc w:val="center"/>
              <w:textAlignment w:val="auto"/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t>法律服务机构</w:t>
            </w:r>
          </w:p>
        </w:tc>
        <w:tc>
          <w:tcPr>
            <w:tcW w:w="596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60" w:lineRule="exact"/>
              <w:ind w:left="0" w:right="0"/>
              <w:jc w:val="center"/>
              <w:textAlignment w:val="auto"/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t>其他</w:t>
            </w:r>
          </w:p>
        </w:tc>
        <w:tc>
          <w:tcPr>
            <w:tcW w:w="601" w:type="dxa"/>
            <w:vMerge w:val="continue"/>
            <w:tcBorders>
              <w:top w:val="single" w:color="auto" w:sz="8" w:space="0"/>
              <w:left w:val="nil"/>
              <w:bottom w:val="outset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textAlignment w:val="auto"/>
              <w:rPr>
                <w:rFonts w:hint="eastAsia" w:ascii="宋体"/>
                <w:sz w:val="24"/>
                <w:szCs w:val="24"/>
              </w:rPr>
            </w:pP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30" w:hRule="atLeast"/>
          <w:jc w:val="center"/>
        </w:trPr>
        <w:tc>
          <w:tcPr>
            <w:tcW w:w="4218" w:type="dxa"/>
            <w:gridSpan w:val="3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60" w:lineRule="exact"/>
              <w:ind w:left="0" w:right="0"/>
              <w:jc w:val="left"/>
              <w:textAlignment w:val="auto"/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t>一、本年新收政府信息公开申请数量</w:t>
            </w:r>
          </w:p>
        </w:tc>
        <w:tc>
          <w:tcPr>
            <w:tcW w:w="59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60" w:lineRule="exact"/>
              <w:ind w:left="0" w:right="0"/>
              <w:jc w:val="center"/>
              <w:textAlignment w:val="auto"/>
              <w:rPr>
                <w:rFonts w:hint="default"/>
                <w:lang w:val="en-US"/>
              </w:rPr>
            </w:pPr>
            <w:r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58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60" w:lineRule="exact"/>
              <w:ind w:left="0" w:right="0"/>
              <w:jc w:val="center"/>
              <w:textAlignment w:val="auto"/>
            </w:pPr>
            <w:r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59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60" w:lineRule="exact"/>
              <w:ind w:left="0" w:right="0"/>
              <w:jc w:val="center"/>
              <w:textAlignment w:val="auto"/>
              <w:rPr>
                <w:rFonts w:hint="default"/>
                <w:lang w:val="en-US"/>
              </w:rPr>
            </w:pPr>
            <w:r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58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60" w:lineRule="exact"/>
              <w:ind w:left="0" w:right="0"/>
              <w:jc w:val="center"/>
              <w:textAlignment w:val="auto"/>
              <w:rPr>
                <w:rFonts w:hint="eastAsia" w:eastAsia="等线"/>
                <w:lang w:val="en-US" w:eastAsia="zh-CN"/>
              </w:rPr>
            </w:pPr>
            <w:r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59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60" w:lineRule="exact"/>
              <w:ind w:left="0" w:right="0"/>
              <w:jc w:val="center"/>
              <w:textAlignment w:val="auto"/>
              <w:rPr>
                <w:rFonts w:hint="default"/>
                <w:lang w:val="en-US"/>
              </w:rPr>
            </w:pPr>
            <w:r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59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60" w:lineRule="exact"/>
              <w:ind w:left="0" w:right="0"/>
              <w:jc w:val="center"/>
              <w:textAlignment w:val="auto"/>
              <w:rPr>
                <w:rFonts w:hint="default" w:ascii="Calibri" w:hAnsi="Calibri" w:cs="Calibri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default" w:ascii="Calibri" w:hAnsi="Calibri" w:cs="Calibri"/>
                <w:kern w:val="0"/>
                <w:sz w:val="20"/>
                <w:szCs w:val="20"/>
                <w:lang w:val="en-US" w:eastAsia="zh-CN" w:bidi="ar"/>
              </w:rPr>
              <w:t> </w:t>
            </w:r>
            <w:r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0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60" w:lineRule="exact"/>
              <w:ind w:left="0" w:right="0"/>
              <w:jc w:val="center"/>
              <w:textAlignment w:val="auto"/>
              <w:rPr>
                <w:rFonts w:hint="default" w:ascii="Calibri" w:hAnsi="Calibri" w:cs="Calibri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70" w:hRule="atLeast"/>
          <w:jc w:val="center"/>
        </w:trPr>
        <w:tc>
          <w:tcPr>
            <w:tcW w:w="4218" w:type="dxa"/>
            <w:gridSpan w:val="3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60" w:lineRule="exact"/>
              <w:ind w:left="0" w:right="0"/>
              <w:jc w:val="left"/>
              <w:textAlignment w:val="auto"/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t>二、上年结转政府信息公开申请数量</w:t>
            </w:r>
          </w:p>
        </w:tc>
        <w:tc>
          <w:tcPr>
            <w:tcW w:w="59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60" w:lineRule="exact"/>
              <w:ind w:left="0" w:right="0"/>
              <w:jc w:val="center"/>
              <w:textAlignment w:val="auto"/>
            </w:pPr>
            <w:r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  <w:t>0</w:t>
            </w:r>
            <w:r>
              <w:rPr>
                <w:rFonts w:hint="default" w:ascii="Calibri" w:hAnsi="Calibri" w:cs="Calibri" w:eastAsiaTheme="minorEastAsia"/>
                <w:kern w:val="0"/>
                <w:sz w:val="20"/>
                <w:szCs w:val="20"/>
                <w:lang w:val="en-US" w:eastAsia="zh-CN" w:bidi="ar"/>
              </w:rPr>
              <w:t> </w:t>
            </w:r>
          </w:p>
        </w:tc>
        <w:tc>
          <w:tcPr>
            <w:tcW w:w="58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60" w:lineRule="exact"/>
              <w:ind w:left="0" w:right="0"/>
              <w:jc w:val="center"/>
              <w:textAlignment w:val="auto"/>
            </w:pPr>
            <w:r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  <w:t>0</w:t>
            </w:r>
            <w:r>
              <w:rPr>
                <w:rFonts w:hint="default" w:ascii="Calibri" w:hAnsi="Calibri" w:cs="Calibri" w:eastAsiaTheme="minorEastAsia"/>
                <w:kern w:val="0"/>
                <w:sz w:val="20"/>
                <w:szCs w:val="20"/>
                <w:lang w:val="en-US" w:eastAsia="zh-CN" w:bidi="ar"/>
              </w:rPr>
              <w:t> </w:t>
            </w:r>
          </w:p>
        </w:tc>
        <w:tc>
          <w:tcPr>
            <w:tcW w:w="59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60" w:lineRule="exact"/>
              <w:ind w:left="0" w:right="0"/>
              <w:jc w:val="center"/>
              <w:textAlignment w:val="auto"/>
            </w:pPr>
            <w:r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  <w:t>0</w:t>
            </w:r>
            <w:r>
              <w:rPr>
                <w:rFonts w:hint="default" w:ascii="Calibri" w:hAnsi="Calibri" w:cs="Calibri" w:eastAsiaTheme="minorEastAsia"/>
                <w:kern w:val="0"/>
                <w:sz w:val="20"/>
                <w:szCs w:val="20"/>
                <w:lang w:val="en-US" w:eastAsia="zh-CN" w:bidi="ar"/>
              </w:rPr>
              <w:t> </w:t>
            </w:r>
          </w:p>
        </w:tc>
        <w:tc>
          <w:tcPr>
            <w:tcW w:w="58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60" w:lineRule="exact"/>
              <w:ind w:left="0" w:right="0"/>
              <w:jc w:val="center"/>
              <w:textAlignment w:val="auto"/>
            </w:pPr>
            <w:r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  <w:t>0</w:t>
            </w:r>
            <w:r>
              <w:rPr>
                <w:rFonts w:hint="default" w:ascii="Calibri" w:hAnsi="Calibri" w:cs="Calibri" w:eastAsiaTheme="minorEastAsia"/>
                <w:kern w:val="0"/>
                <w:sz w:val="20"/>
                <w:szCs w:val="20"/>
                <w:lang w:val="en-US" w:eastAsia="zh-CN" w:bidi="ar"/>
              </w:rPr>
              <w:t> </w:t>
            </w:r>
          </w:p>
        </w:tc>
        <w:tc>
          <w:tcPr>
            <w:tcW w:w="59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60" w:lineRule="exact"/>
              <w:ind w:left="0" w:right="0"/>
              <w:jc w:val="center"/>
              <w:textAlignment w:val="auto"/>
            </w:pPr>
            <w:r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  <w:t>0</w:t>
            </w:r>
            <w:r>
              <w:rPr>
                <w:rFonts w:hint="default" w:ascii="Calibri" w:hAnsi="Calibri" w:cs="Calibri" w:eastAsiaTheme="minorEastAsia"/>
                <w:kern w:val="0"/>
                <w:sz w:val="20"/>
                <w:szCs w:val="20"/>
                <w:lang w:val="en-US" w:eastAsia="zh-CN" w:bidi="ar"/>
              </w:rPr>
              <w:t> </w:t>
            </w:r>
          </w:p>
        </w:tc>
        <w:tc>
          <w:tcPr>
            <w:tcW w:w="59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60" w:lineRule="exact"/>
              <w:ind w:left="0" w:right="0"/>
              <w:jc w:val="center"/>
              <w:textAlignment w:val="auto"/>
            </w:pPr>
            <w:r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  <w:t>0</w:t>
            </w:r>
            <w:r>
              <w:rPr>
                <w:rFonts w:hint="default" w:ascii="Calibri" w:hAnsi="Calibri" w:cs="Calibri" w:eastAsiaTheme="minorEastAsia"/>
                <w:kern w:val="0"/>
                <w:sz w:val="20"/>
                <w:szCs w:val="20"/>
                <w:lang w:val="en-US" w:eastAsia="zh-CN" w:bidi="ar"/>
              </w:rPr>
              <w:t> </w:t>
            </w:r>
          </w:p>
        </w:tc>
        <w:tc>
          <w:tcPr>
            <w:tcW w:w="60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60" w:lineRule="exact"/>
              <w:ind w:left="0" w:right="0"/>
              <w:jc w:val="center"/>
              <w:textAlignment w:val="auto"/>
            </w:pPr>
            <w:r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  <w:t>0</w:t>
            </w:r>
            <w:r>
              <w:rPr>
                <w:rFonts w:hint="default" w:ascii="Calibri" w:hAnsi="Calibri" w:cs="Calibri" w:eastAsiaTheme="minorEastAsia"/>
                <w:kern w:val="0"/>
                <w:sz w:val="20"/>
                <w:szCs w:val="20"/>
                <w:lang w:val="en-US" w:eastAsia="zh-CN" w:bidi="ar"/>
              </w:rPr>
              <w:t> 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80" w:hRule="atLeast"/>
          <w:jc w:val="center"/>
        </w:trPr>
        <w:tc>
          <w:tcPr>
            <w:tcW w:w="656" w:type="dxa"/>
            <w:vMerge w:val="restart"/>
            <w:tcBorders>
              <w:top w:val="nil"/>
              <w:left w:val="single" w:color="auto" w:sz="8" w:space="0"/>
              <w:bottom w:val="outset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60" w:lineRule="exact"/>
              <w:ind w:left="0" w:right="0"/>
              <w:jc w:val="left"/>
              <w:textAlignment w:val="auto"/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t>三、本年度办理结果</w:t>
            </w:r>
          </w:p>
        </w:tc>
        <w:tc>
          <w:tcPr>
            <w:tcW w:w="3562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60" w:lineRule="exact"/>
              <w:ind w:left="0" w:right="0"/>
              <w:jc w:val="left"/>
              <w:textAlignment w:val="auto"/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t>（一）予以公开</w:t>
            </w:r>
          </w:p>
        </w:tc>
        <w:tc>
          <w:tcPr>
            <w:tcW w:w="59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60" w:lineRule="exact"/>
              <w:ind w:left="0" w:right="0"/>
              <w:jc w:val="center"/>
              <w:textAlignment w:val="auto"/>
            </w:pPr>
            <w:r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  <w:t>0</w:t>
            </w:r>
            <w:r>
              <w:rPr>
                <w:rFonts w:hint="default" w:ascii="Calibri" w:hAnsi="Calibri" w:cs="Calibri" w:eastAsiaTheme="minorEastAsia"/>
                <w:kern w:val="0"/>
                <w:sz w:val="20"/>
                <w:szCs w:val="20"/>
                <w:lang w:val="en-US" w:eastAsia="zh-CN" w:bidi="ar"/>
              </w:rPr>
              <w:t> </w:t>
            </w:r>
          </w:p>
        </w:tc>
        <w:tc>
          <w:tcPr>
            <w:tcW w:w="58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60" w:lineRule="exact"/>
              <w:ind w:left="0" w:right="0"/>
              <w:jc w:val="center"/>
              <w:textAlignment w:val="auto"/>
              <w:rPr>
                <w:rFonts w:hint="default"/>
                <w:lang w:val="en-US"/>
              </w:rPr>
            </w:pPr>
            <w:r>
              <w:rPr>
                <w:rFonts w:hint="default" w:ascii="Calibri" w:hAnsi="Calibri" w:cs="Calibri" w:eastAsiaTheme="minorEastAsia"/>
                <w:kern w:val="0"/>
                <w:sz w:val="20"/>
                <w:szCs w:val="20"/>
                <w:lang w:val="en-US" w:eastAsia="zh-CN" w:bidi="ar"/>
              </w:rPr>
              <w:t> </w:t>
            </w:r>
            <w:r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59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60" w:lineRule="exact"/>
              <w:ind w:left="0" w:right="0"/>
              <w:jc w:val="center"/>
              <w:textAlignment w:val="auto"/>
              <w:rPr>
                <w:rFonts w:hint="default"/>
                <w:lang w:val="en-US"/>
              </w:rPr>
            </w:pPr>
            <w:r>
              <w:rPr>
                <w:rFonts w:hint="eastAsia" w:ascii="Calibri" w:hAnsi="Calibri" w:cs="Calibri" w:eastAsiaTheme="minorEastAsia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58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60" w:lineRule="exact"/>
              <w:ind w:left="0" w:right="0"/>
              <w:jc w:val="center"/>
              <w:textAlignment w:val="auto"/>
            </w:pPr>
            <w:r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  <w:t>0</w:t>
            </w:r>
            <w:r>
              <w:rPr>
                <w:rFonts w:hint="default" w:ascii="Calibri" w:hAnsi="Calibri" w:cs="Calibri" w:eastAsiaTheme="minorEastAsia"/>
                <w:kern w:val="0"/>
                <w:sz w:val="20"/>
                <w:szCs w:val="20"/>
                <w:lang w:val="en-US" w:eastAsia="zh-CN" w:bidi="ar"/>
              </w:rPr>
              <w:t> </w:t>
            </w:r>
          </w:p>
        </w:tc>
        <w:tc>
          <w:tcPr>
            <w:tcW w:w="59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60" w:lineRule="exact"/>
              <w:ind w:left="0" w:right="0"/>
              <w:jc w:val="center"/>
              <w:textAlignment w:val="auto"/>
              <w:rPr>
                <w:rFonts w:hint="default"/>
                <w:lang w:val="en-US"/>
              </w:rPr>
            </w:pPr>
            <w:r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59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60" w:lineRule="exact"/>
              <w:ind w:left="0" w:right="0"/>
              <w:jc w:val="center"/>
              <w:textAlignment w:val="auto"/>
              <w:rPr>
                <w:rFonts w:hint="default"/>
                <w:lang w:val="en-US"/>
              </w:rPr>
            </w:pPr>
            <w:r>
              <w:rPr>
                <w:rFonts w:hint="default" w:ascii="Calibri" w:hAnsi="Calibri" w:cs="Calibri" w:eastAsiaTheme="minorEastAsia"/>
                <w:kern w:val="0"/>
                <w:sz w:val="20"/>
                <w:szCs w:val="20"/>
                <w:lang w:val="en-US" w:eastAsia="zh-CN" w:bidi="ar"/>
              </w:rPr>
              <w:t> </w:t>
            </w:r>
            <w:r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01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60" w:lineRule="exact"/>
              <w:ind w:left="0" w:right="0"/>
              <w:jc w:val="center"/>
              <w:textAlignment w:val="auto"/>
              <w:rPr>
                <w:rFonts w:hint="default"/>
                <w:lang w:val="en-US"/>
              </w:rPr>
            </w:pPr>
            <w:r>
              <w:rPr>
                <w:rFonts w:hint="eastAsia" w:ascii="Calibri" w:hAnsi="Calibri" w:cs="Calibri" w:eastAsiaTheme="minorEastAsia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65" w:hRule="atLeast"/>
          <w:jc w:val="center"/>
        </w:trPr>
        <w:tc>
          <w:tcPr>
            <w:tcW w:w="656" w:type="dxa"/>
            <w:vMerge w:val="continue"/>
            <w:tcBorders>
              <w:top w:val="nil"/>
              <w:left w:val="single" w:color="auto" w:sz="8" w:space="0"/>
              <w:bottom w:val="outset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textAlignment w:val="auto"/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3562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60" w:lineRule="exact"/>
              <w:ind w:left="0" w:right="0"/>
              <w:jc w:val="left"/>
              <w:textAlignment w:val="auto"/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t>（二）部分公开</w:t>
            </w:r>
            <w:r>
              <w:rPr>
                <w:rFonts w:hint="eastAsia" w:ascii="楷体" w:hAnsi="楷体" w:eastAsia="楷体" w:cs="楷体"/>
                <w:kern w:val="0"/>
                <w:sz w:val="20"/>
                <w:szCs w:val="20"/>
                <w:lang w:val="en-US" w:eastAsia="zh-CN" w:bidi="ar"/>
              </w:rPr>
              <w:t>（区分处理的，只计这一情形，不计其他情形）</w:t>
            </w:r>
          </w:p>
        </w:tc>
        <w:tc>
          <w:tcPr>
            <w:tcW w:w="59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60" w:lineRule="exact"/>
              <w:ind w:left="0" w:right="0"/>
              <w:jc w:val="center"/>
              <w:textAlignment w:val="auto"/>
              <w:rPr>
                <w:rFonts w:hint="default"/>
                <w:lang w:val="en-US"/>
              </w:rPr>
            </w:pPr>
            <w:r>
              <w:rPr>
                <w:rFonts w:hint="eastAsia" w:ascii="Calibri" w:hAnsi="Calibri" w:cs="Calibri" w:eastAsiaTheme="minorEastAsia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58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60" w:lineRule="exact"/>
              <w:ind w:left="0" w:right="0"/>
              <w:jc w:val="center"/>
              <w:textAlignment w:val="auto"/>
              <w:rPr>
                <w:rFonts w:hint="default"/>
                <w:lang w:val="en-US"/>
              </w:rPr>
            </w:pPr>
            <w:r>
              <w:rPr>
                <w:rFonts w:hint="default" w:ascii="Calibri" w:hAnsi="Calibri" w:cs="Calibri" w:eastAsiaTheme="minorEastAsia"/>
                <w:kern w:val="0"/>
                <w:sz w:val="20"/>
                <w:szCs w:val="20"/>
                <w:lang w:val="en-US" w:eastAsia="zh-CN" w:bidi="ar"/>
              </w:rPr>
              <w:t> </w:t>
            </w:r>
            <w:r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59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60" w:lineRule="exact"/>
              <w:ind w:left="0" w:right="0"/>
              <w:jc w:val="center"/>
              <w:textAlignment w:val="auto"/>
              <w:rPr>
                <w:rFonts w:hint="default"/>
                <w:lang w:val="en-US"/>
              </w:rPr>
            </w:pPr>
            <w:r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58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60" w:lineRule="exact"/>
              <w:ind w:left="0" w:right="0"/>
              <w:jc w:val="center"/>
              <w:textAlignment w:val="auto"/>
            </w:pPr>
            <w:r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  <w:t>0</w:t>
            </w:r>
            <w:r>
              <w:rPr>
                <w:rFonts w:hint="default" w:ascii="Calibri" w:hAnsi="Calibri" w:cs="Calibri" w:eastAsiaTheme="minorEastAsia"/>
                <w:kern w:val="0"/>
                <w:sz w:val="20"/>
                <w:szCs w:val="20"/>
                <w:lang w:val="en-US" w:eastAsia="zh-CN" w:bidi="ar"/>
              </w:rPr>
              <w:t> </w:t>
            </w:r>
          </w:p>
        </w:tc>
        <w:tc>
          <w:tcPr>
            <w:tcW w:w="59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60" w:lineRule="exact"/>
              <w:ind w:left="0" w:right="0"/>
              <w:jc w:val="center"/>
              <w:textAlignment w:val="auto"/>
              <w:rPr>
                <w:rFonts w:hint="default" w:ascii="Calibri" w:hAnsi="Calibri" w:cs="Calibri" w:eastAsiaTheme="minorEastAsia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eastAsia" w:ascii="Calibri" w:hAnsi="Calibri" w:cs="Calibri" w:eastAsiaTheme="minorEastAsia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59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60" w:lineRule="exact"/>
              <w:ind w:left="0" w:right="0"/>
              <w:jc w:val="center"/>
              <w:textAlignment w:val="auto"/>
              <w:rPr>
                <w:rFonts w:hint="default" w:ascii="Calibri" w:hAnsi="Calibri" w:cs="Calibri" w:eastAsiaTheme="minorEastAsia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eastAsia" w:ascii="Calibri" w:hAnsi="Calibri" w:cs="Calibri" w:eastAsiaTheme="minorEastAsia"/>
                <w:kern w:val="0"/>
                <w:sz w:val="20"/>
                <w:szCs w:val="20"/>
                <w:lang w:val="en-US" w:eastAsia="zh-CN" w:bidi="ar"/>
              </w:rPr>
              <w:t>0</w:t>
            </w:r>
            <w:r>
              <w:rPr>
                <w:rFonts w:hint="default" w:ascii="Calibri" w:hAnsi="Calibri" w:cs="Calibri" w:eastAsiaTheme="minorEastAsia"/>
                <w:kern w:val="0"/>
                <w:sz w:val="20"/>
                <w:szCs w:val="20"/>
                <w:lang w:val="en-US" w:eastAsia="zh-CN" w:bidi="ar"/>
              </w:rPr>
              <w:t> </w:t>
            </w:r>
          </w:p>
        </w:tc>
        <w:tc>
          <w:tcPr>
            <w:tcW w:w="60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60" w:lineRule="exact"/>
              <w:ind w:left="0" w:right="0"/>
              <w:jc w:val="center"/>
              <w:textAlignment w:val="auto"/>
              <w:rPr>
                <w:rFonts w:hint="default"/>
                <w:lang w:val="en-US"/>
              </w:rPr>
            </w:pPr>
            <w:r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0" w:hRule="atLeast"/>
          <w:jc w:val="center"/>
        </w:trPr>
        <w:tc>
          <w:tcPr>
            <w:tcW w:w="656" w:type="dxa"/>
            <w:vMerge w:val="continue"/>
            <w:tcBorders>
              <w:top w:val="nil"/>
              <w:left w:val="single" w:color="auto" w:sz="8" w:space="0"/>
              <w:bottom w:val="outset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textAlignment w:val="auto"/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806" w:type="dxa"/>
            <w:vMerge w:val="restart"/>
            <w:tcBorders>
              <w:top w:val="nil"/>
              <w:left w:val="nil"/>
              <w:bottom w:val="outset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60" w:lineRule="exact"/>
              <w:ind w:left="0" w:right="0"/>
              <w:jc w:val="left"/>
              <w:textAlignment w:val="auto"/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t>（三）不予公开</w:t>
            </w:r>
          </w:p>
        </w:tc>
        <w:tc>
          <w:tcPr>
            <w:tcW w:w="275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60" w:lineRule="exact"/>
              <w:ind w:left="0" w:right="0"/>
              <w:jc w:val="left"/>
              <w:textAlignment w:val="auto"/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t>1.属于国家秘密</w:t>
            </w:r>
          </w:p>
        </w:tc>
        <w:tc>
          <w:tcPr>
            <w:tcW w:w="59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60" w:lineRule="exact"/>
              <w:ind w:left="0" w:right="0"/>
              <w:jc w:val="center"/>
              <w:textAlignment w:val="auto"/>
              <w:rPr>
                <w:rFonts w:hint="default"/>
                <w:lang w:val="en-US"/>
              </w:rPr>
            </w:pPr>
            <w:r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58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60" w:lineRule="exact"/>
              <w:ind w:left="0" w:right="0"/>
              <w:jc w:val="center"/>
              <w:textAlignment w:val="auto"/>
            </w:pPr>
            <w:r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59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60" w:lineRule="exact"/>
              <w:ind w:left="0" w:right="0"/>
              <w:jc w:val="center"/>
              <w:textAlignment w:val="auto"/>
            </w:pPr>
            <w:r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58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60" w:lineRule="exact"/>
              <w:ind w:left="0" w:right="0"/>
              <w:jc w:val="center"/>
              <w:textAlignment w:val="auto"/>
            </w:pPr>
            <w:r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59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60" w:lineRule="exact"/>
              <w:ind w:left="0" w:right="0"/>
              <w:jc w:val="center"/>
              <w:textAlignment w:val="auto"/>
            </w:pPr>
            <w:r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59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60" w:lineRule="exact"/>
              <w:ind w:left="0" w:right="0"/>
              <w:jc w:val="center"/>
              <w:textAlignment w:val="auto"/>
            </w:pPr>
            <w:r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01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60" w:lineRule="exact"/>
              <w:ind w:left="0" w:right="0"/>
              <w:jc w:val="center"/>
              <w:textAlignment w:val="auto"/>
            </w:pPr>
            <w:r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5" w:hRule="atLeast"/>
          <w:jc w:val="center"/>
        </w:trPr>
        <w:tc>
          <w:tcPr>
            <w:tcW w:w="656" w:type="dxa"/>
            <w:vMerge w:val="continue"/>
            <w:tcBorders>
              <w:top w:val="nil"/>
              <w:left w:val="single" w:color="auto" w:sz="8" w:space="0"/>
              <w:bottom w:val="outset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textAlignment w:val="auto"/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806" w:type="dxa"/>
            <w:vMerge w:val="continue"/>
            <w:tcBorders>
              <w:top w:val="nil"/>
              <w:left w:val="nil"/>
              <w:bottom w:val="outset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textAlignment w:val="auto"/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275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60" w:lineRule="exact"/>
              <w:ind w:left="0" w:right="0"/>
              <w:jc w:val="left"/>
              <w:textAlignment w:val="auto"/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t>2.其他法律行政法规禁止公开</w:t>
            </w:r>
          </w:p>
        </w:tc>
        <w:tc>
          <w:tcPr>
            <w:tcW w:w="59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60" w:lineRule="exact"/>
              <w:ind w:left="0" w:right="0"/>
              <w:jc w:val="center"/>
              <w:textAlignment w:val="auto"/>
            </w:pPr>
            <w:r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58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60" w:lineRule="exact"/>
              <w:ind w:left="0" w:right="0"/>
              <w:jc w:val="center"/>
              <w:textAlignment w:val="auto"/>
            </w:pPr>
            <w:r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59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60" w:lineRule="exact"/>
              <w:ind w:left="0" w:right="0"/>
              <w:jc w:val="center"/>
              <w:textAlignment w:val="auto"/>
            </w:pPr>
            <w:r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58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60" w:lineRule="exact"/>
              <w:ind w:left="0" w:right="0"/>
              <w:jc w:val="center"/>
              <w:textAlignment w:val="auto"/>
            </w:pPr>
            <w:r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59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60" w:lineRule="exact"/>
              <w:ind w:left="0" w:right="0"/>
              <w:jc w:val="center"/>
              <w:textAlignment w:val="auto"/>
            </w:pPr>
            <w:r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59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60" w:lineRule="exact"/>
              <w:ind w:left="0" w:right="0"/>
              <w:jc w:val="center"/>
              <w:textAlignment w:val="auto"/>
            </w:pPr>
            <w:r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0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60" w:lineRule="exact"/>
              <w:ind w:left="0" w:right="0"/>
              <w:jc w:val="center"/>
              <w:textAlignment w:val="auto"/>
            </w:pPr>
            <w:r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5" w:hRule="atLeast"/>
          <w:jc w:val="center"/>
        </w:trPr>
        <w:tc>
          <w:tcPr>
            <w:tcW w:w="656" w:type="dxa"/>
            <w:vMerge w:val="continue"/>
            <w:tcBorders>
              <w:top w:val="nil"/>
              <w:left w:val="single" w:color="auto" w:sz="8" w:space="0"/>
              <w:bottom w:val="outset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textAlignment w:val="auto"/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806" w:type="dxa"/>
            <w:vMerge w:val="continue"/>
            <w:tcBorders>
              <w:top w:val="nil"/>
              <w:left w:val="nil"/>
              <w:bottom w:val="outset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textAlignment w:val="auto"/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275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60" w:lineRule="exact"/>
              <w:ind w:left="0" w:right="0"/>
              <w:jc w:val="left"/>
              <w:textAlignment w:val="auto"/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t>3.危及“三安全一稳定”</w:t>
            </w:r>
          </w:p>
        </w:tc>
        <w:tc>
          <w:tcPr>
            <w:tcW w:w="59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60" w:lineRule="exact"/>
              <w:ind w:left="0" w:right="0"/>
              <w:jc w:val="center"/>
              <w:textAlignment w:val="auto"/>
            </w:pPr>
            <w:r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58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60" w:lineRule="exact"/>
              <w:ind w:left="0" w:right="0"/>
              <w:jc w:val="center"/>
              <w:textAlignment w:val="auto"/>
            </w:pPr>
            <w:r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59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60" w:lineRule="exact"/>
              <w:ind w:left="0" w:right="0"/>
              <w:jc w:val="center"/>
              <w:textAlignment w:val="auto"/>
            </w:pPr>
            <w:r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58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60" w:lineRule="exact"/>
              <w:ind w:left="0" w:right="0"/>
              <w:jc w:val="center"/>
              <w:textAlignment w:val="auto"/>
            </w:pPr>
            <w:r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59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60" w:lineRule="exact"/>
              <w:ind w:left="0" w:right="0"/>
              <w:jc w:val="center"/>
              <w:textAlignment w:val="auto"/>
            </w:pPr>
            <w:r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59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60" w:lineRule="exact"/>
              <w:ind w:left="0" w:right="0"/>
              <w:jc w:val="center"/>
              <w:textAlignment w:val="auto"/>
            </w:pPr>
            <w:r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0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60" w:lineRule="exact"/>
              <w:ind w:left="0" w:right="0"/>
              <w:jc w:val="center"/>
              <w:textAlignment w:val="auto"/>
            </w:pPr>
            <w:r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0" w:hRule="atLeast"/>
          <w:jc w:val="center"/>
        </w:trPr>
        <w:tc>
          <w:tcPr>
            <w:tcW w:w="656" w:type="dxa"/>
            <w:vMerge w:val="continue"/>
            <w:tcBorders>
              <w:top w:val="nil"/>
              <w:left w:val="single" w:color="auto" w:sz="8" w:space="0"/>
              <w:bottom w:val="outset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textAlignment w:val="auto"/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806" w:type="dxa"/>
            <w:vMerge w:val="continue"/>
            <w:tcBorders>
              <w:top w:val="nil"/>
              <w:left w:val="nil"/>
              <w:bottom w:val="outset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textAlignment w:val="auto"/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275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60" w:lineRule="exact"/>
              <w:ind w:left="0" w:right="0"/>
              <w:jc w:val="left"/>
              <w:textAlignment w:val="auto"/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t>4.保护第三方合法权益</w:t>
            </w:r>
          </w:p>
        </w:tc>
        <w:tc>
          <w:tcPr>
            <w:tcW w:w="59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60" w:lineRule="exact"/>
              <w:ind w:left="0" w:right="0"/>
              <w:jc w:val="center"/>
              <w:textAlignment w:val="auto"/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58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60" w:lineRule="exact"/>
              <w:ind w:left="0" w:right="0"/>
              <w:jc w:val="center"/>
              <w:textAlignment w:val="auto"/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59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60" w:lineRule="exact"/>
              <w:ind w:left="0" w:right="0"/>
              <w:jc w:val="center"/>
              <w:textAlignment w:val="auto"/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58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60" w:lineRule="exact"/>
              <w:ind w:left="0" w:right="0"/>
              <w:jc w:val="center"/>
              <w:textAlignment w:val="auto"/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59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60" w:lineRule="exact"/>
              <w:ind w:left="0" w:right="0"/>
              <w:jc w:val="center"/>
              <w:textAlignment w:val="auto"/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59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60" w:lineRule="exact"/>
              <w:ind w:left="0" w:right="0"/>
              <w:jc w:val="center"/>
              <w:textAlignment w:val="auto"/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0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60" w:lineRule="exact"/>
              <w:ind w:left="0" w:right="0"/>
              <w:jc w:val="center"/>
              <w:textAlignment w:val="auto"/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5" w:hRule="atLeast"/>
          <w:jc w:val="center"/>
        </w:trPr>
        <w:tc>
          <w:tcPr>
            <w:tcW w:w="656" w:type="dxa"/>
            <w:vMerge w:val="continue"/>
            <w:tcBorders>
              <w:top w:val="nil"/>
              <w:left w:val="single" w:color="auto" w:sz="8" w:space="0"/>
              <w:bottom w:val="outset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textAlignment w:val="auto"/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806" w:type="dxa"/>
            <w:vMerge w:val="continue"/>
            <w:tcBorders>
              <w:top w:val="nil"/>
              <w:left w:val="nil"/>
              <w:bottom w:val="outset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textAlignment w:val="auto"/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275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60" w:lineRule="exact"/>
              <w:ind w:left="0" w:right="0"/>
              <w:jc w:val="left"/>
              <w:textAlignment w:val="auto"/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t>5.属于三类内部事务信息</w:t>
            </w:r>
          </w:p>
        </w:tc>
        <w:tc>
          <w:tcPr>
            <w:tcW w:w="59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60" w:lineRule="exact"/>
              <w:ind w:left="0" w:right="0"/>
              <w:jc w:val="center"/>
              <w:textAlignment w:val="auto"/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58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60" w:lineRule="exact"/>
              <w:ind w:left="0" w:right="0"/>
              <w:jc w:val="center"/>
              <w:textAlignment w:val="auto"/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59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60" w:lineRule="exact"/>
              <w:ind w:left="0" w:right="0"/>
              <w:jc w:val="center"/>
              <w:textAlignment w:val="auto"/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58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60" w:lineRule="exact"/>
              <w:ind w:left="0" w:right="0"/>
              <w:jc w:val="center"/>
              <w:textAlignment w:val="auto"/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59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60" w:lineRule="exact"/>
              <w:ind w:left="0" w:right="0"/>
              <w:jc w:val="center"/>
              <w:textAlignment w:val="auto"/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59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60" w:lineRule="exact"/>
              <w:ind w:left="0" w:right="0"/>
              <w:jc w:val="center"/>
              <w:textAlignment w:val="auto"/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0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60" w:lineRule="exact"/>
              <w:ind w:left="0" w:right="0"/>
              <w:jc w:val="center"/>
              <w:textAlignment w:val="auto"/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80" w:hRule="atLeast"/>
          <w:jc w:val="center"/>
        </w:trPr>
        <w:tc>
          <w:tcPr>
            <w:tcW w:w="656" w:type="dxa"/>
            <w:vMerge w:val="continue"/>
            <w:tcBorders>
              <w:top w:val="nil"/>
              <w:left w:val="single" w:color="auto" w:sz="8" w:space="0"/>
              <w:bottom w:val="outset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textAlignment w:val="auto"/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806" w:type="dxa"/>
            <w:vMerge w:val="continue"/>
            <w:tcBorders>
              <w:top w:val="nil"/>
              <w:left w:val="nil"/>
              <w:bottom w:val="outset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textAlignment w:val="auto"/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275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60" w:lineRule="exact"/>
              <w:ind w:left="0" w:right="0"/>
              <w:jc w:val="left"/>
              <w:textAlignment w:val="auto"/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t>6.属于四类过程性信息</w:t>
            </w:r>
          </w:p>
        </w:tc>
        <w:tc>
          <w:tcPr>
            <w:tcW w:w="59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60" w:lineRule="exact"/>
              <w:ind w:left="0" w:right="0"/>
              <w:jc w:val="center"/>
              <w:textAlignment w:val="auto"/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58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60" w:lineRule="exact"/>
              <w:ind w:left="0" w:right="0"/>
              <w:jc w:val="center"/>
              <w:textAlignment w:val="auto"/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59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60" w:lineRule="exact"/>
              <w:ind w:left="0" w:right="0"/>
              <w:jc w:val="center"/>
              <w:textAlignment w:val="auto"/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58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60" w:lineRule="exact"/>
              <w:ind w:left="0" w:right="0"/>
              <w:jc w:val="center"/>
              <w:textAlignment w:val="auto"/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59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60" w:lineRule="exact"/>
              <w:ind w:left="0" w:right="0"/>
              <w:jc w:val="center"/>
              <w:textAlignment w:val="auto"/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59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60" w:lineRule="exact"/>
              <w:ind w:left="0" w:right="0"/>
              <w:jc w:val="center"/>
              <w:textAlignment w:val="auto"/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0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60" w:lineRule="exact"/>
              <w:ind w:left="0" w:right="0"/>
              <w:jc w:val="center"/>
              <w:textAlignment w:val="auto"/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5" w:hRule="atLeast"/>
          <w:jc w:val="center"/>
        </w:trPr>
        <w:tc>
          <w:tcPr>
            <w:tcW w:w="656" w:type="dxa"/>
            <w:vMerge w:val="continue"/>
            <w:tcBorders>
              <w:top w:val="nil"/>
              <w:left w:val="single" w:color="auto" w:sz="8" w:space="0"/>
              <w:bottom w:val="outset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textAlignment w:val="auto"/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806" w:type="dxa"/>
            <w:vMerge w:val="continue"/>
            <w:tcBorders>
              <w:top w:val="nil"/>
              <w:left w:val="nil"/>
              <w:bottom w:val="outset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textAlignment w:val="auto"/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275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60" w:lineRule="exact"/>
              <w:ind w:left="0" w:right="0"/>
              <w:jc w:val="left"/>
              <w:textAlignment w:val="auto"/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t>7.属于行政执法案卷</w:t>
            </w:r>
          </w:p>
        </w:tc>
        <w:tc>
          <w:tcPr>
            <w:tcW w:w="59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60" w:lineRule="exact"/>
              <w:ind w:left="0" w:right="0"/>
              <w:jc w:val="center"/>
              <w:textAlignment w:val="auto"/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58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60" w:lineRule="exact"/>
              <w:ind w:left="0" w:right="0"/>
              <w:jc w:val="center"/>
              <w:textAlignment w:val="auto"/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59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60" w:lineRule="exact"/>
              <w:ind w:left="0" w:right="0"/>
              <w:jc w:val="center"/>
              <w:textAlignment w:val="auto"/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58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60" w:lineRule="exact"/>
              <w:ind w:left="0" w:right="0"/>
              <w:jc w:val="center"/>
              <w:textAlignment w:val="auto"/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59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60" w:lineRule="exact"/>
              <w:ind w:left="0" w:right="0"/>
              <w:jc w:val="center"/>
              <w:textAlignment w:val="auto"/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59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60" w:lineRule="exact"/>
              <w:ind w:left="0" w:right="0"/>
              <w:jc w:val="center"/>
              <w:textAlignment w:val="auto"/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0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60" w:lineRule="exact"/>
              <w:ind w:left="0" w:right="0"/>
              <w:jc w:val="center"/>
              <w:textAlignment w:val="auto"/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0" w:hRule="atLeast"/>
          <w:jc w:val="center"/>
        </w:trPr>
        <w:tc>
          <w:tcPr>
            <w:tcW w:w="656" w:type="dxa"/>
            <w:vMerge w:val="continue"/>
            <w:tcBorders>
              <w:top w:val="nil"/>
              <w:left w:val="single" w:color="auto" w:sz="8" w:space="0"/>
              <w:bottom w:val="outset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textAlignment w:val="auto"/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806" w:type="dxa"/>
            <w:vMerge w:val="continue"/>
            <w:tcBorders>
              <w:top w:val="nil"/>
              <w:left w:val="nil"/>
              <w:bottom w:val="outset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textAlignment w:val="auto"/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275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60" w:lineRule="exact"/>
              <w:ind w:left="0" w:right="0"/>
              <w:jc w:val="left"/>
              <w:textAlignment w:val="auto"/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t>8.属于行政查询事项</w:t>
            </w:r>
          </w:p>
        </w:tc>
        <w:tc>
          <w:tcPr>
            <w:tcW w:w="59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60" w:lineRule="exact"/>
              <w:ind w:left="0" w:right="0"/>
              <w:jc w:val="center"/>
              <w:textAlignment w:val="auto"/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58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60" w:lineRule="exact"/>
              <w:ind w:left="0" w:right="0"/>
              <w:jc w:val="center"/>
              <w:textAlignment w:val="auto"/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59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60" w:lineRule="exact"/>
              <w:ind w:left="0" w:right="0"/>
              <w:jc w:val="center"/>
              <w:textAlignment w:val="auto"/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58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60" w:lineRule="exact"/>
              <w:ind w:left="0" w:right="0"/>
              <w:jc w:val="center"/>
              <w:textAlignment w:val="auto"/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59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60" w:lineRule="exact"/>
              <w:ind w:left="0" w:right="0"/>
              <w:jc w:val="center"/>
              <w:textAlignment w:val="auto"/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59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60" w:lineRule="exact"/>
              <w:ind w:left="0" w:right="0"/>
              <w:jc w:val="center"/>
              <w:textAlignment w:val="auto"/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0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60" w:lineRule="exact"/>
              <w:ind w:left="0" w:right="0"/>
              <w:jc w:val="center"/>
              <w:textAlignment w:val="auto"/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40" w:hRule="atLeast"/>
          <w:jc w:val="center"/>
        </w:trPr>
        <w:tc>
          <w:tcPr>
            <w:tcW w:w="656" w:type="dxa"/>
            <w:vMerge w:val="continue"/>
            <w:tcBorders>
              <w:top w:val="nil"/>
              <w:left w:val="single" w:color="auto" w:sz="8" w:space="0"/>
              <w:bottom w:val="outset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textAlignment w:val="auto"/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806" w:type="dxa"/>
            <w:vMerge w:val="restart"/>
            <w:tcBorders>
              <w:top w:val="nil"/>
              <w:left w:val="nil"/>
              <w:bottom w:val="outset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60" w:lineRule="exact"/>
              <w:ind w:left="0" w:right="0"/>
              <w:jc w:val="left"/>
              <w:textAlignment w:val="auto"/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t>（四）无法提供</w:t>
            </w:r>
          </w:p>
        </w:tc>
        <w:tc>
          <w:tcPr>
            <w:tcW w:w="275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60" w:lineRule="exact"/>
              <w:ind w:left="0" w:right="0"/>
              <w:jc w:val="left"/>
              <w:textAlignment w:val="auto"/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t>1.本机关不掌握相关政府信息</w:t>
            </w:r>
          </w:p>
        </w:tc>
        <w:tc>
          <w:tcPr>
            <w:tcW w:w="59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60" w:lineRule="exact"/>
              <w:ind w:left="0" w:right="0"/>
              <w:jc w:val="center"/>
              <w:textAlignment w:val="auto"/>
              <w:rPr>
                <w:rFonts w:hint="default" w:ascii="Calibri" w:hAnsi="Calibri" w:cs="Calibri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58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60" w:lineRule="exact"/>
              <w:ind w:left="0" w:right="0"/>
              <w:jc w:val="center"/>
              <w:textAlignment w:val="auto"/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59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60" w:lineRule="exact"/>
              <w:ind w:left="0" w:right="0"/>
              <w:jc w:val="center"/>
              <w:textAlignment w:val="auto"/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58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60" w:lineRule="exact"/>
              <w:ind w:left="0" w:right="0"/>
              <w:jc w:val="center"/>
              <w:textAlignment w:val="auto"/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  <w:t>0</w:t>
            </w:r>
            <w:r>
              <w:rPr>
                <w:rFonts w:hint="default" w:ascii="Calibri" w:hAnsi="Calibri" w:cs="Calibri"/>
                <w:kern w:val="0"/>
                <w:sz w:val="20"/>
                <w:szCs w:val="20"/>
                <w:lang w:val="en-US" w:eastAsia="zh-CN" w:bidi="ar"/>
              </w:rPr>
              <w:t> </w:t>
            </w:r>
          </w:p>
        </w:tc>
        <w:tc>
          <w:tcPr>
            <w:tcW w:w="59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60" w:lineRule="exact"/>
              <w:ind w:left="0" w:right="0"/>
              <w:jc w:val="center"/>
              <w:textAlignment w:val="auto"/>
              <w:rPr>
                <w:rFonts w:hint="default" w:ascii="Calibri" w:hAnsi="Calibri" w:cs="Calibri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59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60" w:lineRule="exact"/>
              <w:ind w:left="0" w:right="0"/>
              <w:jc w:val="center"/>
              <w:textAlignment w:val="auto"/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  <w:t>0</w:t>
            </w:r>
            <w:r>
              <w:rPr>
                <w:rFonts w:hint="default" w:ascii="Calibri" w:hAnsi="Calibri" w:cs="Calibri"/>
                <w:kern w:val="0"/>
                <w:sz w:val="20"/>
                <w:szCs w:val="20"/>
                <w:lang w:val="en-US" w:eastAsia="zh-CN" w:bidi="ar"/>
              </w:rPr>
              <w:t> </w:t>
            </w:r>
          </w:p>
        </w:tc>
        <w:tc>
          <w:tcPr>
            <w:tcW w:w="60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60" w:lineRule="exact"/>
              <w:ind w:left="0" w:right="0"/>
              <w:jc w:val="center"/>
              <w:textAlignment w:val="auto"/>
              <w:rPr>
                <w:rFonts w:hint="default" w:ascii="Calibri" w:hAnsi="Calibri" w:cs="Calibri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5" w:hRule="atLeast"/>
          <w:jc w:val="center"/>
        </w:trPr>
        <w:tc>
          <w:tcPr>
            <w:tcW w:w="656" w:type="dxa"/>
            <w:vMerge w:val="continue"/>
            <w:tcBorders>
              <w:top w:val="nil"/>
              <w:left w:val="single" w:color="auto" w:sz="8" w:space="0"/>
              <w:bottom w:val="outset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textAlignment w:val="auto"/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806" w:type="dxa"/>
            <w:vMerge w:val="continue"/>
            <w:tcBorders>
              <w:top w:val="nil"/>
              <w:left w:val="nil"/>
              <w:bottom w:val="outset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textAlignment w:val="auto"/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275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60" w:lineRule="exact"/>
              <w:ind w:left="0" w:right="0"/>
              <w:jc w:val="left"/>
              <w:textAlignment w:val="auto"/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t>2.没有现成信息需要另行制作</w:t>
            </w:r>
          </w:p>
        </w:tc>
        <w:tc>
          <w:tcPr>
            <w:tcW w:w="59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60" w:lineRule="exact"/>
              <w:ind w:left="0" w:right="0"/>
              <w:jc w:val="center"/>
              <w:textAlignment w:val="auto"/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58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60" w:lineRule="exact"/>
              <w:ind w:left="0" w:right="0"/>
              <w:jc w:val="center"/>
              <w:textAlignment w:val="auto"/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59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60" w:lineRule="exact"/>
              <w:ind w:left="0" w:right="0"/>
              <w:jc w:val="center"/>
              <w:textAlignment w:val="auto"/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58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60" w:lineRule="exact"/>
              <w:ind w:left="0" w:right="0"/>
              <w:jc w:val="center"/>
              <w:textAlignment w:val="auto"/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59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60" w:lineRule="exact"/>
              <w:ind w:left="0" w:right="0"/>
              <w:jc w:val="center"/>
              <w:textAlignment w:val="auto"/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59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60" w:lineRule="exact"/>
              <w:ind w:left="0" w:right="0"/>
              <w:jc w:val="center"/>
              <w:textAlignment w:val="auto"/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0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60" w:lineRule="exact"/>
              <w:ind w:left="0" w:right="0"/>
              <w:jc w:val="center"/>
              <w:textAlignment w:val="auto"/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60" w:hRule="atLeast"/>
          <w:jc w:val="center"/>
        </w:trPr>
        <w:tc>
          <w:tcPr>
            <w:tcW w:w="656" w:type="dxa"/>
            <w:vMerge w:val="continue"/>
            <w:tcBorders>
              <w:top w:val="nil"/>
              <w:left w:val="single" w:color="auto" w:sz="8" w:space="0"/>
              <w:bottom w:val="outset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textAlignment w:val="auto"/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806" w:type="dxa"/>
            <w:vMerge w:val="continue"/>
            <w:tcBorders>
              <w:top w:val="nil"/>
              <w:left w:val="nil"/>
              <w:bottom w:val="outset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textAlignment w:val="auto"/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275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60" w:lineRule="exact"/>
              <w:ind w:left="0" w:right="0"/>
              <w:jc w:val="left"/>
              <w:textAlignment w:val="auto"/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t>3.补正后申请内容仍不明确</w:t>
            </w:r>
          </w:p>
        </w:tc>
        <w:tc>
          <w:tcPr>
            <w:tcW w:w="59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60" w:lineRule="exact"/>
              <w:ind w:left="0" w:right="0"/>
              <w:jc w:val="center"/>
              <w:textAlignment w:val="auto"/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58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60" w:lineRule="exact"/>
              <w:ind w:left="0" w:right="0"/>
              <w:jc w:val="center"/>
              <w:textAlignment w:val="auto"/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59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60" w:lineRule="exact"/>
              <w:ind w:left="0" w:right="0"/>
              <w:jc w:val="center"/>
              <w:textAlignment w:val="auto"/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58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60" w:lineRule="exact"/>
              <w:ind w:left="0" w:right="0"/>
              <w:jc w:val="center"/>
              <w:textAlignment w:val="auto"/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59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60" w:lineRule="exact"/>
              <w:ind w:left="0" w:right="0"/>
              <w:jc w:val="center"/>
              <w:textAlignment w:val="auto"/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59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60" w:lineRule="exact"/>
              <w:ind w:left="0" w:right="0"/>
              <w:jc w:val="center"/>
              <w:textAlignment w:val="auto"/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0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60" w:lineRule="exact"/>
              <w:ind w:left="0" w:right="0"/>
              <w:jc w:val="center"/>
              <w:textAlignment w:val="auto"/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80" w:hRule="atLeast"/>
          <w:jc w:val="center"/>
        </w:trPr>
        <w:tc>
          <w:tcPr>
            <w:tcW w:w="656" w:type="dxa"/>
            <w:vMerge w:val="continue"/>
            <w:tcBorders>
              <w:top w:val="nil"/>
              <w:left w:val="single" w:color="auto" w:sz="8" w:space="0"/>
              <w:bottom w:val="outset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textAlignment w:val="auto"/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806" w:type="dxa"/>
            <w:vMerge w:val="restart"/>
            <w:tcBorders>
              <w:top w:val="nil"/>
              <w:left w:val="nil"/>
              <w:bottom w:val="outset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60" w:lineRule="exact"/>
              <w:ind w:left="0" w:right="0"/>
              <w:jc w:val="left"/>
              <w:textAlignment w:val="auto"/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t>（五）不予处理</w:t>
            </w:r>
          </w:p>
        </w:tc>
        <w:tc>
          <w:tcPr>
            <w:tcW w:w="275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60" w:lineRule="exact"/>
              <w:ind w:left="0" w:right="0"/>
              <w:jc w:val="left"/>
              <w:textAlignment w:val="auto"/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t>1.信访举报投诉类申请</w:t>
            </w:r>
          </w:p>
        </w:tc>
        <w:tc>
          <w:tcPr>
            <w:tcW w:w="59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60" w:lineRule="exact"/>
              <w:ind w:left="0" w:right="0"/>
              <w:jc w:val="center"/>
              <w:textAlignment w:val="auto"/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58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60" w:lineRule="exact"/>
              <w:ind w:left="0" w:right="0"/>
              <w:jc w:val="center"/>
              <w:textAlignment w:val="auto"/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59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60" w:lineRule="exact"/>
              <w:ind w:left="0" w:right="0"/>
              <w:jc w:val="center"/>
              <w:textAlignment w:val="auto"/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58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60" w:lineRule="exact"/>
              <w:ind w:left="0" w:right="0"/>
              <w:jc w:val="center"/>
              <w:textAlignment w:val="auto"/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59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60" w:lineRule="exact"/>
              <w:ind w:left="0" w:right="0"/>
              <w:jc w:val="center"/>
              <w:textAlignment w:val="auto"/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59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60" w:lineRule="exact"/>
              <w:ind w:left="0" w:right="0"/>
              <w:jc w:val="center"/>
              <w:textAlignment w:val="auto"/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0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60" w:lineRule="exact"/>
              <w:ind w:left="0" w:right="0"/>
              <w:jc w:val="center"/>
              <w:textAlignment w:val="auto"/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0" w:hRule="atLeast"/>
          <w:jc w:val="center"/>
        </w:trPr>
        <w:tc>
          <w:tcPr>
            <w:tcW w:w="656" w:type="dxa"/>
            <w:vMerge w:val="continue"/>
            <w:tcBorders>
              <w:top w:val="nil"/>
              <w:left w:val="single" w:color="auto" w:sz="8" w:space="0"/>
              <w:bottom w:val="outset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textAlignment w:val="auto"/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806" w:type="dxa"/>
            <w:vMerge w:val="continue"/>
            <w:tcBorders>
              <w:top w:val="nil"/>
              <w:left w:val="nil"/>
              <w:bottom w:val="outset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textAlignment w:val="auto"/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275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60" w:lineRule="exact"/>
              <w:ind w:left="0" w:right="0"/>
              <w:jc w:val="left"/>
              <w:textAlignment w:val="auto"/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t>2.重复申请</w:t>
            </w:r>
          </w:p>
        </w:tc>
        <w:tc>
          <w:tcPr>
            <w:tcW w:w="59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60" w:lineRule="exact"/>
              <w:ind w:left="0" w:right="0"/>
              <w:jc w:val="center"/>
              <w:textAlignment w:val="auto"/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58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60" w:lineRule="exact"/>
              <w:ind w:left="0" w:right="0"/>
              <w:jc w:val="center"/>
              <w:textAlignment w:val="auto"/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59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60" w:lineRule="exact"/>
              <w:ind w:left="0" w:right="0"/>
              <w:jc w:val="center"/>
              <w:textAlignment w:val="auto"/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58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60" w:lineRule="exact"/>
              <w:ind w:left="0" w:right="0"/>
              <w:jc w:val="center"/>
              <w:textAlignment w:val="auto"/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59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60" w:lineRule="exact"/>
              <w:ind w:left="0" w:right="0"/>
              <w:jc w:val="center"/>
              <w:textAlignment w:val="auto"/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59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60" w:lineRule="exact"/>
              <w:ind w:left="0" w:right="0"/>
              <w:jc w:val="center"/>
              <w:textAlignment w:val="auto"/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0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60" w:lineRule="exact"/>
              <w:ind w:left="0" w:right="0"/>
              <w:jc w:val="center"/>
              <w:textAlignment w:val="auto"/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5" w:hRule="atLeast"/>
          <w:jc w:val="center"/>
        </w:trPr>
        <w:tc>
          <w:tcPr>
            <w:tcW w:w="656" w:type="dxa"/>
            <w:vMerge w:val="continue"/>
            <w:tcBorders>
              <w:top w:val="nil"/>
              <w:left w:val="single" w:color="auto" w:sz="8" w:space="0"/>
              <w:bottom w:val="outset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textAlignment w:val="auto"/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806" w:type="dxa"/>
            <w:vMerge w:val="continue"/>
            <w:tcBorders>
              <w:top w:val="nil"/>
              <w:left w:val="nil"/>
              <w:bottom w:val="outset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textAlignment w:val="auto"/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275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60" w:lineRule="exact"/>
              <w:ind w:left="0" w:right="0"/>
              <w:jc w:val="left"/>
              <w:textAlignment w:val="auto"/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t>3.要求提供公开出版物</w:t>
            </w:r>
          </w:p>
        </w:tc>
        <w:tc>
          <w:tcPr>
            <w:tcW w:w="59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60" w:lineRule="exact"/>
              <w:ind w:left="0" w:right="0"/>
              <w:jc w:val="center"/>
              <w:textAlignment w:val="auto"/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58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60" w:lineRule="exact"/>
              <w:ind w:left="0" w:right="0"/>
              <w:jc w:val="center"/>
              <w:textAlignment w:val="auto"/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59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60" w:lineRule="exact"/>
              <w:ind w:left="0" w:right="0"/>
              <w:jc w:val="center"/>
              <w:textAlignment w:val="auto"/>
              <w:rPr>
                <w:rFonts w:hint="default" w:ascii="Calibri" w:hAnsi="Calibri" w:cs="Calibri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58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60" w:lineRule="exact"/>
              <w:ind w:left="0" w:right="0"/>
              <w:jc w:val="center"/>
              <w:textAlignment w:val="auto"/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59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60" w:lineRule="exact"/>
              <w:ind w:left="0" w:right="0"/>
              <w:jc w:val="center"/>
              <w:textAlignment w:val="auto"/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59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60" w:lineRule="exact"/>
              <w:ind w:left="0" w:right="0"/>
              <w:jc w:val="center"/>
              <w:textAlignment w:val="auto"/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0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60" w:lineRule="exact"/>
              <w:ind w:left="0" w:right="0"/>
              <w:jc w:val="center"/>
              <w:textAlignment w:val="auto"/>
              <w:rPr>
                <w:rFonts w:hint="default" w:ascii="Calibri" w:hAnsi="Calibri" w:cs="Calibri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35" w:hRule="atLeast"/>
          <w:jc w:val="center"/>
        </w:trPr>
        <w:tc>
          <w:tcPr>
            <w:tcW w:w="656" w:type="dxa"/>
            <w:vMerge w:val="continue"/>
            <w:tcBorders>
              <w:top w:val="nil"/>
              <w:left w:val="single" w:color="auto" w:sz="8" w:space="0"/>
              <w:bottom w:val="outset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textAlignment w:val="auto"/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806" w:type="dxa"/>
            <w:vMerge w:val="continue"/>
            <w:tcBorders>
              <w:top w:val="nil"/>
              <w:left w:val="nil"/>
              <w:bottom w:val="outset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textAlignment w:val="auto"/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275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60" w:lineRule="exact"/>
              <w:ind w:left="0" w:right="0"/>
              <w:jc w:val="left"/>
              <w:textAlignment w:val="auto"/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t>4.无正当理由大量反复申请</w:t>
            </w:r>
          </w:p>
        </w:tc>
        <w:tc>
          <w:tcPr>
            <w:tcW w:w="59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60" w:lineRule="exact"/>
              <w:ind w:left="0" w:right="0"/>
              <w:jc w:val="center"/>
              <w:textAlignment w:val="auto"/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58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60" w:lineRule="exact"/>
              <w:ind w:left="0" w:right="0"/>
              <w:jc w:val="center"/>
              <w:textAlignment w:val="auto"/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59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60" w:lineRule="exact"/>
              <w:ind w:left="0" w:right="0"/>
              <w:jc w:val="center"/>
              <w:textAlignment w:val="auto"/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58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60" w:lineRule="exact"/>
              <w:ind w:left="0" w:right="0"/>
              <w:jc w:val="center"/>
              <w:textAlignment w:val="auto"/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59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60" w:lineRule="exact"/>
              <w:ind w:left="0" w:right="0"/>
              <w:jc w:val="center"/>
              <w:textAlignment w:val="auto"/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59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60" w:lineRule="exact"/>
              <w:ind w:left="0" w:right="0"/>
              <w:jc w:val="center"/>
              <w:textAlignment w:val="auto"/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0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60" w:lineRule="exact"/>
              <w:ind w:left="0" w:right="0"/>
              <w:jc w:val="center"/>
              <w:textAlignment w:val="auto"/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90" w:hRule="atLeast"/>
          <w:jc w:val="center"/>
        </w:trPr>
        <w:tc>
          <w:tcPr>
            <w:tcW w:w="656" w:type="dxa"/>
            <w:vMerge w:val="continue"/>
            <w:tcBorders>
              <w:top w:val="nil"/>
              <w:left w:val="single" w:color="auto" w:sz="8" w:space="0"/>
              <w:bottom w:val="outset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textAlignment w:val="auto"/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806" w:type="dxa"/>
            <w:vMerge w:val="continue"/>
            <w:tcBorders>
              <w:top w:val="nil"/>
              <w:left w:val="nil"/>
              <w:bottom w:val="outset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textAlignment w:val="auto"/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2756" w:type="dxa"/>
            <w:tcBorders>
              <w:top w:val="nil"/>
              <w:left w:val="nil"/>
              <w:bottom w:val="outset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60" w:lineRule="exact"/>
              <w:ind w:left="0" w:right="0"/>
              <w:jc w:val="both"/>
              <w:textAlignment w:val="auto"/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t>5.要求行政机关确认或重新出具已获取信息</w:t>
            </w:r>
          </w:p>
        </w:tc>
        <w:tc>
          <w:tcPr>
            <w:tcW w:w="590" w:type="dxa"/>
            <w:tcBorders>
              <w:top w:val="nil"/>
              <w:left w:val="nil"/>
              <w:bottom w:val="outset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60" w:lineRule="exact"/>
              <w:ind w:left="0" w:right="0"/>
              <w:jc w:val="center"/>
              <w:textAlignment w:val="auto"/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587" w:type="dxa"/>
            <w:tcBorders>
              <w:top w:val="nil"/>
              <w:left w:val="nil"/>
              <w:bottom w:val="outset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60" w:lineRule="exact"/>
              <w:ind w:left="0" w:right="0"/>
              <w:jc w:val="center"/>
              <w:textAlignment w:val="auto"/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590" w:type="dxa"/>
            <w:tcBorders>
              <w:top w:val="nil"/>
              <w:left w:val="nil"/>
              <w:bottom w:val="outset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60" w:lineRule="exact"/>
              <w:ind w:left="0" w:right="0"/>
              <w:jc w:val="center"/>
              <w:textAlignment w:val="auto"/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587" w:type="dxa"/>
            <w:tcBorders>
              <w:top w:val="nil"/>
              <w:left w:val="nil"/>
              <w:bottom w:val="outset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60" w:lineRule="exact"/>
              <w:ind w:left="0" w:right="0"/>
              <w:jc w:val="center"/>
              <w:textAlignment w:val="auto"/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590" w:type="dxa"/>
            <w:tcBorders>
              <w:top w:val="nil"/>
              <w:left w:val="nil"/>
              <w:bottom w:val="outset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60" w:lineRule="exact"/>
              <w:ind w:left="0" w:right="0"/>
              <w:jc w:val="center"/>
              <w:textAlignment w:val="auto"/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596" w:type="dxa"/>
            <w:tcBorders>
              <w:top w:val="nil"/>
              <w:left w:val="nil"/>
              <w:bottom w:val="outset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60" w:lineRule="exact"/>
              <w:ind w:left="0" w:right="0"/>
              <w:jc w:val="center"/>
              <w:textAlignment w:val="auto"/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01" w:type="dxa"/>
            <w:tcBorders>
              <w:top w:val="nil"/>
              <w:left w:val="nil"/>
              <w:bottom w:val="outset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60" w:lineRule="exact"/>
              <w:ind w:left="0" w:right="0"/>
              <w:jc w:val="center"/>
              <w:textAlignment w:val="auto"/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305" w:hRule="atLeast"/>
          <w:jc w:val="center"/>
        </w:trPr>
        <w:tc>
          <w:tcPr>
            <w:tcW w:w="656" w:type="dxa"/>
            <w:vMerge w:val="continue"/>
            <w:tcBorders>
              <w:top w:val="nil"/>
              <w:left w:val="single" w:color="auto" w:sz="8" w:space="0"/>
              <w:bottom w:val="outset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textAlignment w:val="auto"/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806" w:type="dxa"/>
            <w:vMerge w:val="restart"/>
            <w:tcBorders>
              <w:top w:val="outset" w:color="auto" w:sz="8" w:space="0"/>
              <w:left w:val="nil"/>
              <w:bottom w:val="outset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60" w:lineRule="exact"/>
              <w:ind w:left="0" w:right="0"/>
              <w:jc w:val="left"/>
              <w:textAlignment w:val="auto"/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t>（六）其他处理</w:t>
            </w:r>
          </w:p>
        </w:tc>
        <w:tc>
          <w:tcPr>
            <w:tcW w:w="275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60" w:lineRule="exact"/>
              <w:ind w:left="0" w:right="0"/>
              <w:jc w:val="both"/>
              <w:textAlignment w:val="auto"/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t>1.申请人无正当理由逾期不补正、行政机关不再处理其政府信息公开申请</w:t>
            </w:r>
          </w:p>
        </w:tc>
        <w:tc>
          <w:tcPr>
            <w:tcW w:w="59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60" w:lineRule="exact"/>
              <w:ind w:left="0" w:right="0"/>
              <w:jc w:val="center"/>
              <w:textAlignment w:val="auto"/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58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60" w:lineRule="exact"/>
              <w:ind w:left="0" w:right="0"/>
              <w:jc w:val="center"/>
              <w:textAlignment w:val="auto"/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59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60" w:lineRule="exact"/>
              <w:ind w:left="0" w:right="0"/>
              <w:jc w:val="center"/>
              <w:textAlignment w:val="auto"/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58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60" w:lineRule="exact"/>
              <w:ind w:left="0" w:right="0"/>
              <w:jc w:val="center"/>
              <w:textAlignment w:val="auto"/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59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60" w:lineRule="exact"/>
              <w:ind w:left="0" w:right="0"/>
              <w:jc w:val="center"/>
              <w:textAlignment w:val="auto"/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59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60" w:lineRule="exact"/>
              <w:ind w:left="0" w:right="0"/>
              <w:jc w:val="center"/>
              <w:textAlignment w:val="auto"/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0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60" w:lineRule="exact"/>
              <w:ind w:left="0" w:right="0"/>
              <w:jc w:val="center"/>
              <w:textAlignment w:val="auto"/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374" w:hRule="atLeast"/>
          <w:jc w:val="center"/>
        </w:trPr>
        <w:tc>
          <w:tcPr>
            <w:tcW w:w="656" w:type="dxa"/>
            <w:vMerge w:val="continue"/>
            <w:tcBorders>
              <w:top w:val="nil"/>
              <w:left w:val="single" w:color="auto" w:sz="8" w:space="0"/>
              <w:bottom w:val="outset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textAlignment w:val="auto"/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806" w:type="dxa"/>
            <w:vMerge w:val="continue"/>
            <w:tcBorders>
              <w:top w:val="outset" w:color="auto" w:sz="8" w:space="0"/>
              <w:left w:val="nil"/>
              <w:bottom w:val="outset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textAlignment w:val="auto"/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275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60" w:lineRule="exact"/>
              <w:ind w:left="0" w:right="0"/>
              <w:jc w:val="both"/>
              <w:textAlignment w:val="auto"/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t>2.申请人逾期未按收费通知要求缴纳费用、行政机关不再处理其政府信息公开申请</w:t>
            </w:r>
          </w:p>
        </w:tc>
        <w:tc>
          <w:tcPr>
            <w:tcW w:w="59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60" w:lineRule="exact"/>
              <w:ind w:left="0" w:right="0"/>
              <w:jc w:val="center"/>
              <w:textAlignment w:val="auto"/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58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60" w:lineRule="exact"/>
              <w:ind w:left="0" w:right="0"/>
              <w:jc w:val="center"/>
              <w:textAlignment w:val="auto"/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59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60" w:lineRule="exact"/>
              <w:ind w:left="0" w:right="0"/>
              <w:jc w:val="center"/>
              <w:textAlignment w:val="auto"/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58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60" w:lineRule="exact"/>
              <w:ind w:left="0" w:right="0"/>
              <w:jc w:val="center"/>
              <w:textAlignment w:val="auto"/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59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60" w:lineRule="exact"/>
              <w:ind w:left="0" w:right="0"/>
              <w:jc w:val="center"/>
              <w:textAlignment w:val="auto"/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59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60" w:lineRule="exact"/>
              <w:ind w:left="0" w:right="0"/>
              <w:jc w:val="center"/>
              <w:textAlignment w:val="auto"/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0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60" w:lineRule="exact"/>
              <w:ind w:left="0" w:right="0"/>
              <w:jc w:val="center"/>
              <w:textAlignment w:val="auto"/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80" w:hRule="atLeast"/>
          <w:jc w:val="center"/>
        </w:trPr>
        <w:tc>
          <w:tcPr>
            <w:tcW w:w="656" w:type="dxa"/>
            <w:vMerge w:val="continue"/>
            <w:tcBorders>
              <w:top w:val="nil"/>
              <w:left w:val="single" w:color="auto" w:sz="8" w:space="0"/>
              <w:bottom w:val="outset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textAlignment w:val="auto"/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806" w:type="dxa"/>
            <w:vMerge w:val="continue"/>
            <w:tcBorders>
              <w:top w:val="outset" w:color="auto" w:sz="8" w:space="0"/>
              <w:left w:val="nil"/>
              <w:bottom w:val="outset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textAlignment w:val="auto"/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275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60" w:lineRule="exact"/>
              <w:ind w:left="0" w:right="0"/>
              <w:jc w:val="left"/>
              <w:textAlignment w:val="auto"/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t>3.其他</w:t>
            </w:r>
          </w:p>
        </w:tc>
        <w:tc>
          <w:tcPr>
            <w:tcW w:w="59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60" w:lineRule="exact"/>
              <w:ind w:left="0" w:right="0"/>
              <w:jc w:val="center"/>
              <w:textAlignment w:val="auto"/>
              <w:rPr>
                <w:rFonts w:hint="default" w:ascii="Calibri" w:hAnsi="Calibri" w:cs="Calibri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58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60" w:lineRule="exact"/>
              <w:ind w:left="0" w:right="0"/>
              <w:jc w:val="center"/>
              <w:textAlignment w:val="auto"/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  <w:t>0</w:t>
            </w:r>
            <w:r>
              <w:rPr>
                <w:rFonts w:hint="default" w:ascii="Calibri" w:hAnsi="Calibri" w:cs="Calibri"/>
                <w:kern w:val="0"/>
                <w:sz w:val="20"/>
                <w:szCs w:val="20"/>
                <w:lang w:val="en-US" w:eastAsia="zh-CN" w:bidi="ar"/>
              </w:rPr>
              <w:t> </w:t>
            </w:r>
          </w:p>
        </w:tc>
        <w:tc>
          <w:tcPr>
            <w:tcW w:w="59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60" w:lineRule="exact"/>
              <w:ind w:left="0" w:right="0"/>
              <w:jc w:val="center"/>
              <w:textAlignment w:val="auto"/>
              <w:rPr>
                <w:rFonts w:hint="default" w:ascii="Calibri" w:hAnsi="Calibri" w:cs="Calibri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58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60" w:lineRule="exact"/>
              <w:ind w:left="0" w:right="0"/>
              <w:jc w:val="center"/>
              <w:textAlignment w:val="auto"/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  <w:t>0</w:t>
            </w:r>
            <w:r>
              <w:rPr>
                <w:rFonts w:hint="default" w:ascii="Calibri" w:hAnsi="Calibri" w:cs="Calibri"/>
                <w:kern w:val="0"/>
                <w:sz w:val="20"/>
                <w:szCs w:val="20"/>
                <w:lang w:val="en-US" w:eastAsia="zh-CN" w:bidi="ar"/>
              </w:rPr>
              <w:t> </w:t>
            </w:r>
          </w:p>
        </w:tc>
        <w:tc>
          <w:tcPr>
            <w:tcW w:w="59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60" w:lineRule="exact"/>
              <w:ind w:left="0" w:right="0"/>
              <w:jc w:val="center"/>
              <w:textAlignment w:val="auto"/>
              <w:rPr>
                <w:rFonts w:hint="default" w:ascii="Calibri" w:hAnsi="Calibri" w:cs="Calibri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default" w:ascii="Calibri" w:hAnsi="Calibri" w:cs="Calibri"/>
                <w:kern w:val="0"/>
                <w:sz w:val="20"/>
                <w:szCs w:val="20"/>
                <w:lang w:val="en-US" w:eastAsia="zh-CN" w:bidi="ar"/>
              </w:rPr>
              <w:t> </w:t>
            </w:r>
            <w:r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59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60" w:lineRule="exact"/>
              <w:ind w:left="0" w:right="0"/>
              <w:jc w:val="center"/>
              <w:textAlignment w:val="auto"/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default" w:ascii="Calibri" w:hAnsi="Calibri" w:cs="Calibri"/>
                <w:kern w:val="0"/>
                <w:sz w:val="20"/>
                <w:szCs w:val="20"/>
                <w:lang w:val="en-US" w:eastAsia="zh-CN" w:bidi="ar"/>
              </w:rPr>
              <w:t> </w:t>
            </w:r>
            <w:r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0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60" w:lineRule="exact"/>
              <w:ind w:left="0" w:right="0"/>
              <w:jc w:val="center"/>
              <w:textAlignment w:val="auto"/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80" w:hRule="atLeast"/>
          <w:jc w:val="center"/>
        </w:trPr>
        <w:tc>
          <w:tcPr>
            <w:tcW w:w="656" w:type="dxa"/>
            <w:vMerge w:val="continue"/>
            <w:tcBorders>
              <w:top w:val="nil"/>
              <w:left w:val="single" w:color="auto" w:sz="8" w:space="0"/>
              <w:bottom w:val="outset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textAlignment w:val="auto"/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3562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60" w:lineRule="exact"/>
              <w:ind w:left="0" w:right="0"/>
              <w:jc w:val="left"/>
              <w:textAlignment w:val="auto"/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t>（七）总计</w:t>
            </w:r>
          </w:p>
        </w:tc>
        <w:tc>
          <w:tcPr>
            <w:tcW w:w="59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60" w:lineRule="exact"/>
              <w:ind w:left="0" w:right="0"/>
              <w:jc w:val="center"/>
              <w:textAlignment w:val="auto"/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58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60" w:lineRule="exact"/>
              <w:ind w:left="0" w:right="0"/>
              <w:jc w:val="center"/>
              <w:textAlignment w:val="auto"/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59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60" w:lineRule="exact"/>
              <w:ind w:left="0" w:right="0"/>
              <w:jc w:val="center"/>
              <w:textAlignment w:val="auto"/>
              <w:rPr>
                <w:rFonts w:hint="default" w:ascii="Calibri" w:hAnsi="Calibri" w:cs="Calibri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58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60" w:lineRule="exact"/>
              <w:ind w:left="0" w:right="0"/>
              <w:jc w:val="center"/>
              <w:textAlignment w:val="auto"/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  <w:t>0</w:t>
            </w:r>
            <w:r>
              <w:rPr>
                <w:rFonts w:hint="default" w:ascii="Calibri" w:hAnsi="Calibri" w:cs="Calibri"/>
                <w:kern w:val="0"/>
                <w:sz w:val="20"/>
                <w:szCs w:val="20"/>
                <w:lang w:val="en-US" w:eastAsia="zh-CN" w:bidi="ar"/>
              </w:rPr>
              <w:t> </w:t>
            </w:r>
          </w:p>
        </w:tc>
        <w:tc>
          <w:tcPr>
            <w:tcW w:w="59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60" w:lineRule="exact"/>
              <w:ind w:left="0" w:right="0"/>
              <w:jc w:val="center"/>
              <w:textAlignment w:val="auto"/>
              <w:rPr>
                <w:rFonts w:hint="default" w:ascii="Calibri" w:hAnsi="Calibri" w:cs="Calibri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59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60" w:lineRule="exact"/>
              <w:ind w:left="0" w:right="0"/>
              <w:jc w:val="center"/>
              <w:textAlignment w:val="auto"/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  <w:t>0</w:t>
            </w:r>
            <w:r>
              <w:rPr>
                <w:rFonts w:hint="default" w:ascii="Calibri" w:hAnsi="Calibri" w:cs="Calibri"/>
                <w:kern w:val="0"/>
                <w:sz w:val="20"/>
                <w:szCs w:val="20"/>
                <w:lang w:val="en-US" w:eastAsia="zh-CN" w:bidi="ar"/>
              </w:rPr>
              <w:t> </w:t>
            </w:r>
          </w:p>
        </w:tc>
        <w:tc>
          <w:tcPr>
            <w:tcW w:w="60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60" w:lineRule="exact"/>
              <w:ind w:left="0" w:right="0"/>
              <w:jc w:val="center"/>
              <w:textAlignment w:val="auto"/>
              <w:rPr>
                <w:rFonts w:hint="default" w:ascii="Calibri" w:hAnsi="Calibri" w:cs="Calibri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88" w:hRule="atLeast"/>
          <w:jc w:val="center"/>
        </w:trPr>
        <w:tc>
          <w:tcPr>
            <w:tcW w:w="4218" w:type="dxa"/>
            <w:gridSpan w:val="3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60" w:lineRule="exact"/>
              <w:ind w:left="0" w:right="0"/>
              <w:jc w:val="left"/>
              <w:textAlignment w:val="auto"/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t>四、结转下年度继续办理</w:t>
            </w:r>
          </w:p>
        </w:tc>
        <w:tc>
          <w:tcPr>
            <w:tcW w:w="59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60" w:lineRule="exact"/>
              <w:ind w:left="0" w:right="0"/>
              <w:jc w:val="center"/>
              <w:textAlignment w:val="auto"/>
              <w:rPr>
                <w:rFonts w:hint="default" w:ascii="Calibri" w:hAnsi="Calibri" w:cs="Calibri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58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60" w:lineRule="exact"/>
              <w:ind w:left="0" w:right="0"/>
              <w:jc w:val="center"/>
              <w:textAlignment w:val="auto"/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  <w:t>0</w:t>
            </w:r>
            <w:r>
              <w:rPr>
                <w:rFonts w:hint="default" w:ascii="Calibri" w:hAnsi="Calibri" w:cs="Calibri"/>
                <w:kern w:val="0"/>
                <w:sz w:val="20"/>
                <w:szCs w:val="20"/>
                <w:lang w:val="en-US" w:eastAsia="zh-CN" w:bidi="ar"/>
              </w:rPr>
              <w:t> </w:t>
            </w:r>
          </w:p>
        </w:tc>
        <w:tc>
          <w:tcPr>
            <w:tcW w:w="59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60" w:lineRule="exact"/>
              <w:ind w:left="0" w:right="0"/>
              <w:jc w:val="center"/>
              <w:textAlignment w:val="auto"/>
              <w:rPr>
                <w:rFonts w:hint="default" w:ascii="Calibri" w:hAnsi="Calibri" w:cs="Calibri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58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60" w:lineRule="exact"/>
              <w:ind w:left="0" w:right="0"/>
              <w:jc w:val="center"/>
              <w:textAlignment w:val="auto"/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  <w:t>0</w:t>
            </w:r>
            <w:r>
              <w:rPr>
                <w:rFonts w:hint="default" w:ascii="Calibri" w:hAnsi="Calibri" w:cs="Calibri"/>
                <w:kern w:val="0"/>
                <w:sz w:val="20"/>
                <w:szCs w:val="20"/>
                <w:lang w:val="en-US" w:eastAsia="zh-CN" w:bidi="ar"/>
              </w:rPr>
              <w:t> </w:t>
            </w:r>
          </w:p>
        </w:tc>
        <w:tc>
          <w:tcPr>
            <w:tcW w:w="59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60" w:lineRule="exact"/>
              <w:ind w:left="0" w:right="0"/>
              <w:jc w:val="center"/>
              <w:textAlignment w:val="auto"/>
              <w:rPr>
                <w:rFonts w:hint="default" w:ascii="Calibri" w:hAnsi="Calibri" w:cs="Calibri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default" w:ascii="Calibri" w:hAnsi="Calibri" w:cs="Calibri"/>
                <w:kern w:val="0"/>
                <w:sz w:val="20"/>
                <w:szCs w:val="20"/>
                <w:lang w:val="en-US" w:eastAsia="zh-CN" w:bidi="ar"/>
              </w:rPr>
              <w:t> </w:t>
            </w:r>
            <w:r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59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60" w:lineRule="exact"/>
              <w:ind w:left="0" w:right="0"/>
              <w:jc w:val="center"/>
              <w:textAlignment w:val="auto"/>
              <w:rPr>
                <w:rFonts w:hint="default" w:ascii="Calibri" w:hAnsi="Calibri" w:cs="Calibri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default" w:ascii="Calibri" w:hAnsi="Calibri" w:cs="Calibri"/>
                <w:kern w:val="0"/>
                <w:sz w:val="20"/>
                <w:szCs w:val="20"/>
                <w:lang w:val="en-US" w:eastAsia="zh-CN" w:bidi="ar"/>
              </w:rPr>
              <w:t> </w:t>
            </w:r>
            <w:r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0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60" w:lineRule="exact"/>
              <w:ind w:left="0" w:right="0"/>
              <w:jc w:val="center"/>
              <w:textAlignment w:val="auto"/>
              <w:rPr>
                <w:rFonts w:hint="default" w:ascii="Calibri" w:hAnsi="Calibri" w:cs="Calibri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</w:tr>
    </w:tbl>
    <w:p>
      <w:pPr>
        <w:pStyle w:val="3"/>
        <w:keepNext w:val="0"/>
        <w:keepLines w:val="0"/>
        <w:pageBreakBefore w:val="0"/>
        <w:widowControl/>
        <w:numPr>
          <w:ilvl w:val="0"/>
          <w:numId w:val="0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snapToGrid/>
        <w:spacing w:before="0" w:beforeAutospacing="0" w:after="0" w:afterAutospacing="0" w:line="540" w:lineRule="exact"/>
        <w:ind w:right="0" w:rightChars="0" w:firstLine="640" w:firstLineChars="200"/>
        <w:jc w:val="both"/>
        <w:textAlignment w:val="auto"/>
        <w:rPr>
          <w:rFonts w:hint="eastAsia" w:ascii="黑体" w:hAnsi="黑体" w:eastAsia="黑体" w:cs="黑体"/>
          <w:kern w:val="2"/>
          <w:sz w:val="32"/>
          <w:szCs w:val="32"/>
          <w:lang w:val="en-US" w:eastAsia="zh-CN" w:bidi="ar-SA"/>
        </w:rPr>
      </w:pPr>
    </w:p>
    <w:p>
      <w:pPr>
        <w:pStyle w:val="3"/>
        <w:keepNext w:val="0"/>
        <w:keepLines w:val="0"/>
        <w:pageBreakBefore w:val="0"/>
        <w:widowControl/>
        <w:numPr>
          <w:ilvl w:val="0"/>
          <w:numId w:val="0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snapToGrid/>
        <w:spacing w:before="0" w:beforeAutospacing="0" w:after="0" w:afterAutospacing="0" w:line="540" w:lineRule="exact"/>
        <w:ind w:right="0" w:rightChars="0" w:firstLine="640" w:firstLineChars="200"/>
        <w:jc w:val="both"/>
        <w:textAlignment w:val="auto"/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4"/>
          <w:szCs w:val="24"/>
        </w:rPr>
      </w:pPr>
      <w:r>
        <w:rPr>
          <w:rFonts w:hint="eastAsia" w:ascii="黑体" w:hAnsi="黑体" w:eastAsia="黑体" w:cs="黑体"/>
          <w:kern w:val="2"/>
          <w:sz w:val="32"/>
          <w:szCs w:val="32"/>
          <w:lang w:val="en-US" w:eastAsia="zh-CN" w:bidi="ar-SA"/>
        </w:rPr>
        <w:t>四、政府信息公开行政复议、行政诉讼情况</w:t>
      </w:r>
    </w:p>
    <w:tbl>
      <w:tblPr>
        <w:tblStyle w:val="4"/>
        <w:tblW w:w="8659" w:type="dxa"/>
        <w:jc w:val="center"/>
        <w:tblBorders>
          <w:top w:val="none" w:color="auto" w:sz="6" w:space="0"/>
          <w:left w:val="none" w:color="auto" w:sz="6" w:space="0"/>
          <w:bottom w:val="none" w:color="auto" w:sz="6" w:space="0"/>
          <w:right w:val="none" w:color="auto" w:sz="6" w:space="0"/>
          <w:insideH w:val="outset" w:color="auto" w:sz="6" w:space="0"/>
          <w:insideV w:val="outset" w:color="auto" w:sz="6" w:space="0"/>
        </w:tblBorders>
        <w:shd w:val="clear" w:color="auto" w:fill="auto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575"/>
        <w:gridCol w:w="575"/>
        <w:gridCol w:w="575"/>
        <w:gridCol w:w="575"/>
        <w:gridCol w:w="582"/>
        <w:gridCol w:w="575"/>
        <w:gridCol w:w="575"/>
        <w:gridCol w:w="576"/>
        <w:gridCol w:w="576"/>
        <w:gridCol w:w="583"/>
        <w:gridCol w:w="577"/>
        <w:gridCol w:w="577"/>
        <w:gridCol w:w="577"/>
        <w:gridCol w:w="577"/>
        <w:gridCol w:w="584"/>
      </w:tblGrid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4" w:hRule="atLeast"/>
          <w:jc w:val="center"/>
        </w:trPr>
        <w:tc>
          <w:tcPr>
            <w:tcW w:w="2882" w:type="dxa"/>
            <w:gridSpan w:val="5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60" w:lineRule="exact"/>
              <w:ind w:left="0" w:right="0" w:firstLine="0"/>
              <w:jc w:val="center"/>
              <w:textAlignment w:val="auto"/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t>行政复议</w:t>
            </w:r>
          </w:p>
        </w:tc>
        <w:tc>
          <w:tcPr>
            <w:tcW w:w="5777" w:type="dxa"/>
            <w:gridSpan w:val="10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60" w:lineRule="exact"/>
              <w:ind w:left="0" w:right="0" w:firstLine="0"/>
              <w:jc w:val="center"/>
              <w:textAlignment w:val="auto"/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t>行政诉讼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4" w:hRule="atLeast"/>
          <w:jc w:val="center"/>
        </w:trPr>
        <w:tc>
          <w:tcPr>
            <w:tcW w:w="575" w:type="dxa"/>
            <w:vMerge w:val="restart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60" w:lineRule="exact"/>
              <w:ind w:left="0" w:right="0" w:firstLine="0"/>
              <w:jc w:val="center"/>
              <w:textAlignment w:val="auto"/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t>结果维持</w:t>
            </w:r>
          </w:p>
        </w:tc>
        <w:tc>
          <w:tcPr>
            <w:tcW w:w="575" w:type="dxa"/>
            <w:vMerge w:val="restart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60" w:lineRule="exact"/>
              <w:ind w:left="0" w:right="0" w:firstLine="0"/>
              <w:jc w:val="center"/>
              <w:textAlignment w:val="auto"/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t>结果</w:t>
            </w: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t>纠正</w:t>
            </w:r>
          </w:p>
        </w:tc>
        <w:tc>
          <w:tcPr>
            <w:tcW w:w="575" w:type="dxa"/>
            <w:vMerge w:val="restart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60" w:lineRule="exact"/>
              <w:ind w:left="0" w:right="0" w:firstLine="0"/>
              <w:jc w:val="center"/>
              <w:textAlignment w:val="auto"/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t>其他</w:t>
            </w: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t>结果</w:t>
            </w:r>
          </w:p>
        </w:tc>
        <w:tc>
          <w:tcPr>
            <w:tcW w:w="575" w:type="dxa"/>
            <w:vMerge w:val="restart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60" w:lineRule="exact"/>
              <w:ind w:left="0" w:right="0" w:firstLine="0"/>
              <w:jc w:val="center"/>
              <w:textAlignment w:val="auto"/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t>尚未</w:t>
            </w: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t>审结</w:t>
            </w:r>
          </w:p>
        </w:tc>
        <w:tc>
          <w:tcPr>
            <w:tcW w:w="582" w:type="dxa"/>
            <w:vMerge w:val="restart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60" w:lineRule="exact"/>
              <w:ind w:left="0" w:right="0" w:firstLine="0"/>
              <w:jc w:val="center"/>
              <w:textAlignment w:val="auto"/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t>总计</w:t>
            </w:r>
          </w:p>
        </w:tc>
        <w:tc>
          <w:tcPr>
            <w:tcW w:w="2885" w:type="dxa"/>
            <w:gridSpan w:val="5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60" w:lineRule="exact"/>
              <w:ind w:left="0" w:right="0" w:firstLine="0"/>
              <w:jc w:val="center"/>
              <w:textAlignment w:val="auto"/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t>未经复议直接起诉</w:t>
            </w:r>
          </w:p>
        </w:tc>
        <w:tc>
          <w:tcPr>
            <w:tcW w:w="2892" w:type="dxa"/>
            <w:gridSpan w:val="5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60" w:lineRule="exact"/>
              <w:ind w:left="0" w:right="0" w:firstLine="0"/>
              <w:jc w:val="center"/>
              <w:textAlignment w:val="auto"/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t>复议后起诉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4" w:hRule="atLeast"/>
          <w:jc w:val="center"/>
        </w:trPr>
        <w:tc>
          <w:tcPr>
            <w:tcW w:w="575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textAlignment w:val="auto"/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575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textAlignment w:val="auto"/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575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textAlignment w:val="auto"/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575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textAlignment w:val="auto"/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582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textAlignment w:val="auto"/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575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60" w:lineRule="exact"/>
              <w:ind w:left="0" w:right="0" w:firstLine="0"/>
              <w:jc w:val="center"/>
              <w:textAlignment w:val="auto"/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t>结果</w:t>
            </w: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t>维持</w:t>
            </w:r>
          </w:p>
        </w:tc>
        <w:tc>
          <w:tcPr>
            <w:tcW w:w="575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60" w:lineRule="exact"/>
              <w:ind w:left="0" w:right="0" w:firstLine="0"/>
              <w:jc w:val="center"/>
              <w:textAlignment w:val="auto"/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t>结果</w:t>
            </w: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t>纠正</w:t>
            </w:r>
          </w:p>
        </w:tc>
        <w:tc>
          <w:tcPr>
            <w:tcW w:w="576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60" w:lineRule="exact"/>
              <w:ind w:left="0" w:right="0" w:firstLine="0"/>
              <w:jc w:val="center"/>
              <w:textAlignment w:val="auto"/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t>其他</w:t>
            </w: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t>结果</w:t>
            </w:r>
          </w:p>
        </w:tc>
        <w:tc>
          <w:tcPr>
            <w:tcW w:w="576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60" w:lineRule="exact"/>
              <w:ind w:left="0" w:right="0" w:firstLine="0"/>
              <w:jc w:val="center"/>
              <w:textAlignment w:val="auto"/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t>尚未</w:t>
            </w: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t>审结</w:t>
            </w:r>
          </w:p>
        </w:tc>
        <w:tc>
          <w:tcPr>
            <w:tcW w:w="583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60" w:lineRule="exact"/>
              <w:ind w:left="0" w:right="0" w:firstLine="0"/>
              <w:jc w:val="center"/>
              <w:textAlignment w:val="auto"/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val="en-US" w:eastAsia="zh-CN" w:bidi="ar"/>
              </w:rPr>
              <w:t>总计</w:t>
            </w:r>
          </w:p>
        </w:tc>
        <w:tc>
          <w:tcPr>
            <w:tcW w:w="577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60" w:lineRule="exact"/>
              <w:ind w:left="0" w:right="0" w:firstLine="0"/>
              <w:jc w:val="center"/>
              <w:textAlignment w:val="auto"/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t>结果</w:t>
            </w: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t>维持</w:t>
            </w:r>
          </w:p>
        </w:tc>
        <w:tc>
          <w:tcPr>
            <w:tcW w:w="577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60" w:lineRule="exact"/>
              <w:ind w:left="0" w:right="0" w:firstLine="0"/>
              <w:jc w:val="center"/>
              <w:textAlignment w:val="auto"/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t>结果</w:t>
            </w: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t>纠正</w:t>
            </w:r>
          </w:p>
        </w:tc>
        <w:tc>
          <w:tcPr>
            <w:tcW w:w="577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60" w:lineRule="exact"/>
              <w:ind w:left="0" w:right="0" w:firstLine="0"/>
              <w:jc w:val="center"/>
              <w:textAlignment w:val="auto"/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val="en-US" w:eastAsia="zh-CN" w:bidi="ar"/>
              </w:rPr>
              <w:t>其他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val="en-US" w:eastAsia="zh-CN" w:bidi="ar"/>
              </w:rPr>
              <w:t>结果</w:t>
            </w:r>
          </w:p>
        </w:tc>
        <w:tc>
          <w:tcPr>
            <w:tcW w:w="577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60" w:lineRule="exact"/>
              <w:ind w:left="0" w:right="0" w:firstLine="0"/>
              <w:jc w:val="center"/>
              <w:textAlignment w:val="auto"/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t>尚未</w:t>
            </w: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t>审结</w:t>
            </w:r>
          </w:p>
        </w:tc>
        <w:tc>
          <w:tcPr>
            <w:tcW w:w="584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60" w:lineRule="exact"/>
              <w:ind w:left="0" w:right="0" w:firstLine="0"/>
              <w:jc w:val="center"/>
              <w:textAlignment w:val="auto"/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val="en-US" w:eastAsia="zh-CN" w:bidi="ar"/>
              </w:rPr>
              <w:t>总计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41" w:hRule="atLeast"/>
          <w:jc w:val="center"/>
        </w:trPr>
        <w:tc>
          <w:tcPr>
            <w:tcW w:w="575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60" w:lineRule="exact"/>
              <w:ind w:left="0" w:right="0" w:firstLine="0"/>
              <w:jc w:val="center"/>
              <w:textAlignment w:val="auto"/>
              <w:rPr>
                <w:rFonts w:hint="default"/>
                <w:lang w:val="en-US"/>
              </w:rPr>
            </w:pPr>
            <w:r>
              <w:rPr>
                <w:rFonts w:hint="eastAsia" w:ascii="黑体" w:hAnsi="宋体" w:eastAsia="黑体" w:cs="黑体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575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60" w:lineRule="exact"/>
              <w:ind w:left="0" w:right="0" w:firstLine="0"/>
              <w:jc w:val="center"/>
              <w:textAlignment w:val="auto"/>
              <w:rPr>
                <w:rFonts w:hint="default"/>
                <w:lang w:val="en-US"/>
              </w:rPr>
            </w:pPr>
            <w:r>
              <w:rPr>
                <w:rFonts w:hint="eastAsia" w:ascii="黑体" w:hAnsi="宋体" w:eastAsia="黑体" w:cs="黑体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575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60" w:lineRule="exact"/>
              <w:ind w:left="0" w:right="0" w:firstLine="0"/>
              <w:jc w:val="center"/>
              <w:textAlignment w:val="auto"/>
              <w:rPr>
                <w:rFonts w:hint="eastAsia" w:ascii="黑体" w:hAnsi="宋体" w:eastAsia="黑体" w:cs="黑体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eastAsia" w:ascii="黑体" w:hAnsi="宋体" w:eastAsia="黑体" w:cs="黑体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575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60" w:lineRule="exact"/>
              <w:ind w:left="0" w:right="0" w:firstLine="0"/>
              <w:jc w:val="center"/>
              <w:textAlignment w:val="auto"/>
              <w:rPr>
                <w:rFonts w:hint="default" w:ascii="黑体" w:hAnsi="宋体" w:eastAsia="黑体" w:cs="黑体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eastAsia" w:ascii="黑体" w:hAnsi="宋体" w:eastAsia="黑体" w:cs="黑体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582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60" w:lineRule="exact"/>
              <w:ind w:left="0" w:right="0" w:firstLine="0"/>
              <w:jc w:val="center"/>
              <w:textAlignment w:val="auto"/>
              <w:rPr>
                <w:rFonts w:hint="eastAsia" w:ascii="黑体" w:hAnsi="宋体" w:eastAsia="黑体" w:cs="黑体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eastAsia" w:ascii="黑体" w:hAnsi="宋体" w:eastAsia="黑体" w:cs="黑体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575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60" w:lineRule="exact"/>
              <w:ind w:left="0" w:right="0" w:firstLine="0"/>
              <w:jc w:val="center"/>
              <w:textAlignment w:val="auto"/>
              <w:rPr>
                <w:rFonts w:hint="default" w:ascii="黑体" w:hAnsi="宋体" w:eastAsia="黑体" w:cs="黑体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eastAsia" w:ascii="黑体" w:hAnsi="宋体" w:eastAsia="黑体" w:cs="黑体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575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60" w:lineRule="exact"/>
              <w:ind w:left="0" w:right="0" w:firstLine="0"/>
              <w:jc w:val="center"/>
              <w:textAlignment w:val="auto"/>
              <w:rPr>
                <w:rFonts w:hint="default" w:ascii="黑体" w:hAnsi="宋体" w:eastAsia="黑体" w:cs="黑体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eastAsia" w:ascii="黑体" w:hAnsi="宋体" w:eastAsia="黑体" w:cs="黑体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576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60" w:lineRule="exact"/>
              <w:ind w:left="0" w:right="0" w:firstLine="0"/>
              <w:jc w:val="center"/>
              <w:textAlignment w:val="auto"/>
              <w:rPr>
                <w:rFonts w:hint="default" w:ascii="黑体" w:hAnsi="宋体" w:eastAsia="黑体" w:cs="黑体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eastAsia" w:ascii="黑体" w:hAnsi="宋体" w:eastAsia="黑体" w:cs="黑体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576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60" w:lineRule="exact"/>
              <w:ind w:left="0" w:right="0" w:firstLine="0"/>
              <w:jc w:val="center"/>
              <w:textAlignment w:val="auto"/>
              <w:rPr>
                <w:rFonts w:hint="eastAsia" w:ascii="黑体" w:hAnsi="宋体" w:eastAsia="黑体" w:cs="黑体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eastAsia" w:ascii="黑体" w:hAnsi="宋体" w:eastAsia="黑体" w:cs="黑体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583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60" w:lineRule="exact"/>
              <w:ind w:left="0" w:right="0" w:firstLine="0"/>
              <w:jc w:val="center"/>
              <w:textAlignment w:val="auto"/>
              <w:rPr>
                <w:rFonts w:hint="eastAsia" w:ascii="黑体" w:hAnsi="宋体" w:eastAsia="黑体" w:cs="黑体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eastAsia" w:ascii="黑体" w:hAnsi="宋体" w:eastAsia="黑体" w:cs="黑体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577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60" w:lineRule="exact"/>
              <w:ind w:left="0" w:right="0" w:firstLine="0"/>
              <w:jc w:val="center"/>
              <w:textAlignment w:val="auto"/>
              <w:rPr>
                <w:rFonts w:hint="eastAsia" w:ascii="黑体" w:hAnsi="宋体" w:eastAsia="黑体" w:cs="黑体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eastAsia" w:ascii="黑体" w:hAnsi="宋体" w:eastAsia="黑体" w:cs="黑体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577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60" w:lineRule="exact"/>
              <w:ind w:left="0" w:right="0" w:firstLine="0"/>
              <w:jc w:val="center"/>
              <w:textAlignment w:val="auto"/>
              <w:rPr>
                <w:rFonts w:hint="default" w:ascii="黑体" w:hAnsi="宋体" w:eastAsia="黑体" w:cs="黑体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eastAsia" w:ascii="黑体" w:hAnsi="宋体" w:eastAsia="黑体" w:cs="黑体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577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60" w:lineRule="exact"/>
              <w:ind w:left="0" w:right="0" w:firstLine="0"/>
              <w:jc w:val="center"/>
              <w:textAlignment w:val="auto"/>
              <w:rPr>
                <w:rFonts w:hint="default" w:ascii="黑体" w:hAnsi="宋体" w:eastAsia="黑体" w:cs="黑体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eastAsia" w:ascii="黑体" w:hAnsi="宋体" w:eastAsia="黑体" w:cs="黑体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577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60" w:lineRule="exact"/>
              <w:ind w:left="0" w:right="0" w:firstLine="0"/>
              <w:jc w:val="center"/>
              <w:textAlignment w:val="auto"/>
              <w:rPr>
                <w:rFonts w:hint="default" w:ascii="黑体" w:hAnsi="宋体" w:eastAsia="黑体" w:cs="黑体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eastAsia" w:ascii="黑体" w:hAnsi="宋体" w:eastAsia="黑体" w:cs="黑体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584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60" w:lineRule="exact"/>
              <w:ind w:left="0" w:right="0" w:firstLine="0"/>
              <w:jc w:val="center"/>
              <w:textAlignment w:val="auto"/>
              <w:rPr>
                <w:rFonts w:hint="eastAsia" w:ascii="黑体" w:hAnsi="宋体" w:eastAsia="黑体" w:cs="黑体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eastAsia" w:ascii="黑体" w:hAnsi="宋体" w:eastAsia="黑体" w:cs="黑体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</w:tr>
    </w:tbl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40" w:lineRule="exact"/>
        <w:ind w:right="0" w:firstLine="640" w:firstLineChars="200"/>
        <w:jc w:val="both"/>
        <w:textAlignment w:val="auto"/>
        <w:rPr>
          <w:rFonts w:hint="eastAsia" w:ascii="黑体" w:hAnsi="黑体" w:eastAsia="黑体" w:cs="黑体"/>
          <w:kern w:val="1"/>
          <w:sz w:val="32"/>
          <w:szCs w:val="32"/>
          <w:lang w:val="en-US" w:eastAsia="zh-CN" w:bidi="ar-SA"/>
        </w:rPr>
      </w:pPr>
      <w:r>
        <w:rPr>
          <w:rFonts w:hint="eastAsia" w:ascii="黑体" w:hAnsi="黑体" w:eastAsia="黑体" w:cs="黑体"/>
          <w:kern w:val="1"/>
          <w:sz w:val="32"/>
          <w:szCs w:val="32"/>
          <w:lang w:val="en-US" w:eastAsia="zh-CN" w:bidi="ar-SA"/>
        </w:rPr>
        <w:t>五、存在的主要问题及改进情况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555" w:lineRule="atLeast"/>
        <w:ind w:left="0" w:right="0" w:firstLine="555"/>
        <w:jc w:val="both"/>
        <w:rPr>
          <w:rFonts w:hint="default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</w:pPr>
      <w:r>
        <w:rPr>
          <w:rFonts w:hint="default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（一）存在的主要问题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。</w:t>
      </w:r>
      <w:r>
        <w:rPr>
          <w:rFonts w:hint="default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20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22</w:t>
      </w:r>
      <w:r>
        <w:rPr>
          <w:rFonts w:hint="default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年，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开发区</w:t>
      </w:r>
      <w:r>
        <w:rPr>
          <w:rFonts w:hint="default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严格落实上级有关政府信息公开的决策部署和文件精神，取得一定成效，但也存在一些不足：一是公开平台建设还需要进一步完善；二是主动公开信息覆盖面还需要进一步拓宽；三是监督保障机制还不够完善。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555" w:lineRule="atLeast"/>
        <w:ind w:left="0" w:right="0" w:firstLine="555"/>
        <w:jc w:val="both"/>
        <w:rPr>
          <w:rFonts w:hint="default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</w:pPr>
      <w:r>
        <w:rPr>
          <w:rFonts w:hint="default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（二）改进情况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。我单位将</w:t>
      </w:r>
      <w:r>
        <w:rPr>
          <w:rFonts w:hint="default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严格落实主动公开信息，完善公开内容，主动公开事关群众利益的政府信息；提高政府信息公开平台使用率，拓宽信息覆盖面；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加大</w:t>
      </w:r>
      <w:r>
        <w:rPr>
          <w:rFonts w:hint="default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微信公众平台建设，信息发布方式力求多元化，进一步探索政务公开新渠道。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firstLine="640" w:firstLineChars="200"/>
        <w:textAlignment w:val="auto"/>
        <w:rPr>
          <w:rFonts w:hint="eastAsia"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六、其他需要报告的事项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认真贯彻执行国务院办公厅《政府信息公开信息处理费管理办法》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和</w:t>
      </w:r>
      <w:r>
        <w:rPr>
          <w:rFonts w:hint="eastAsia" w:ascii="仿宋_GB2312" w:hAnsi="仿宋_GB2312" w:eastAsia="仿宋_GB2312" w:cs="仿宋_GB2312"/>
          <w:sz w:val="32"/>
          <w:szCs w:val="32"/>
        </w:rPr>
        <w:t>《关于政府信息公开处理费管理有关事项的通知》。202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</w:t>
      </w:r>
      <w:r>
        <w:rPr>
          <w:rFonts w:hint="eastAsia" w:ascii="仿宋_GB2312" w:hAnsi="仿宋_GB2312" w:eastAsia="仿宋_GB2312" w:cs="仿宋_GB2312"/>
          <w:sz w:val="32"/>
          <w:szCs w:val="32"/>
        </w:rPr>
        <w:t>年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我单位</w:t>
      </w:r>
      <w:r>
        <w:rPr>
          <w:rFonts w:hint="eastAsia" w:ascii="仿宋_GB2312" w:hAnsi="仿宋_GB2312" w:eastAsia="仿宋_GB2312" w:cs="仿宋_GB2312"/>
          <w:sz w:val="32"/>
          <w:szCs w:val="32"/>
        </w:rPr>
        <w:t>未收取信息处理费。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textAlignment w:val="auto"/>
      </w:pPr>
    </w:p>
    <w:sectPr>
      <w:pgSz w:w="11906" w:h="16838"/>
      <w:pgMar w:top="2154" w:right="1531" w:bottom="1984" w:left="1531" w:header="851" w:footer="992" w:gutter="0"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方正小标宋简体">
    <w:altName w:val="黑体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仿宋_GB2312">
    <w:altName w:val="仿宋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_GB2312">
    <w:altName w:val="仿宋"/>
    <w:panose1 w:val="00000000000000000000"/>
    <w:charset w:val="00"/>
    <w:family w:val="auto"/>
    <w:pitch w:val="default"/>
    <w:sig w:usb0="00000000" w:usb1="00000000" w:usb2="00000000" w:usb3="00000000" w:csb0="0000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oNotDisplayPageBoundaries w:val="1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mYyZmNjM2I4ODYwZTU4NDQ4NGYxODc2MDllMjJiM2QifQ=="/>
  </w:docVars>
  <w:rsids>
    <w:rsidRoot w:val="00000000"/>
    <w:rsid w:val="0F7200CA"/>
    <w:rsid w:val="0FD4052B"/>
    <w:rsid w:val="1B26487E"/>
    <w:rsid w:val="1BFD6F6E"/>
    <w:rsid w:val="21437E6C"/>
    <w:rsid w:val="22264BFB"/>
    <w:rsid w:val="242436DF"/>
    <w:rsid w:val="3C64438A"/>
    <w:rsid w:val="42E95CA2"/>
    <w:rsid w:val="48507E7F"/>
    <w:rsid w:val="48C61F4F"/>
    <w:rsid w:val="4E2648FA"/>
    <w:rsid w:val="5237602E"/>
    <w:rsid w:val="554B78D9"/>
    <w:rsid w:val="5D5E2B42"/>
    <w:rsid w:val="63E94CAF"/>
    <w:rsid w:val="68F724DD"/>
    <w:rsid w:val="7A740F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等线" w:hAnsi="等线" w:eastAsia="等线" w:cs="Times New Roman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6</Pages>
  <Words>2239</Words>
  <Characters>2283</Characters>
  <Lines>0</Lines>
  <Paragraphs>0</Paragraphs>
  <TotalTime>568</TotalTime>
  <ScaleCrop>false</ScaleCrop>
  <LinksUpToDate>false</LinksUpToDate>
  <CharactersWithSpaces>2310</CharactersWithSpaces>
  <Application>WPS Office_11.1.0.13703_F1E327BC-269C-435d-A152-05C5408002CA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lenovo</dc:creator>
  <cp:lastModifiedBy>weiqi1406531290</cp:lastModifiedBy>
  <dcterms:modified xsi:type="dcterms:W3CDTF">2023-01-28T01:16:58Z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2052-11.1.0.13703</vt:lpwstr>
  </property>
  <property fmtid="{D5CDD505-2E9C-101B-9397-08002B2CF9AE}" pid="3" name="ICV">
    <vt:lpwstr>13410BE7FDCA4513B6F5580B9FBD232F</vt:lpwstr>
  </property>
</Properties>
</file>