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南宫市人民政府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常务会议纪要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第29期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2023年5月26日，市委副书记、市长朱继坤在劳动就业服务中心 713 会议室主持召开市政府第 29 次常务会议，会议学习了有关法律法规，审议了有关事项，听取了有关单位重点工作汇报。现将会议纪要如下: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一、集中学习《中华人民共和国城乡规划法》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围绕城乡规划落地实施，重点做好三个方面。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自然资源和规划局要加强统筹指导，健全完善城乡规划监管工作机制，履行规划实施管理监督职责，依法依规处置违规违法行为，切实维护城乡规划严肃性和权威性。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各乡镇和街道要严格落实属地监管责任，加强规划执法检查，及时发现解决问题，提升城乡规划精细化管理水平。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加强宣传引导，及时公开曝光典型案例，提升全社会公众城乡规划意识，营造规划实施的良好环境。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研究讨论《南宫市“十四五”医疗卫生服务体系规划》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会议议定: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(一)原则同意卫健局提交的《南官市“十四五”医疗卫生服务体系规划》，按程序印发。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(二)卫健局负责，有关部门配合，按照“十四五”医疗卫生服务体系规划工作有关要求，抓好组织实施。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三、研究审议《市征收办与南宫铜锣湾房地产开发有限公司签订&lt;东进大街西延棚改安置房源补充协议&gt;的请示》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会议议定: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进大街西延棚改项目是我市实施的重大民生工程。为加快项目进度，满足群众意愿需求，原则同意征收办提交的《市征收办与南宫铜锣湾房地产开发有限公司签订&lt;东进大街西延棚改安置房源补充协议&gt;的请示》。征收办负责，凤岗街道等有关部门配合，加强协作，形成合力，耐心细致做好群众工作，加快进度，推动东进大街西延棚改项目落地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研究讨论《南宫市经济发展绩效专项考核办法(讨论稿)》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会议议定: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(一)原则同意发改局提交的《南官市经济发展绩效专项考核办法(讨论稿 )》，发改局负责根据会议讨论意见修改完善后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按程序提交市委常委会研究。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(二)经济发展绩效指标承担部门要研究吃透指标考核体系，掌握考核标准和要求，明确任务，细化措施，压实责任，把握节点，提高效率，全力推动全市经济发展绩效考核工作争先进位。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五、听取绩效考核营商环境指标工作开展情况及预计排名情况汇报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 绩效考核指标承担部门要按照“高于全省平均水平邢台市争前五”的目标，结合实际，细化量化工作，进一步明确任务、措施、责任、要求和时限，全面发力，狠抓落实，确保上半年绩效考核取得实质性突破。同时，将依照上半年绩效考核结果，落实奖惩，激发干事创业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(二)成立北郊 110千伏输变电工程项目指挥部，副市长苏亚平任指挥长，强化统筹调度，加快进度，确保项目工程早日竣工。供电公司负责组建专班，倒排施工计划，上足人员设备，尽快完成项目工程建设任务:北胡街道负责做好群众沟通工作，为项目工程进场施工创造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六、有关部门就2023年一季度经济发展绩效专项考核指标情况发言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(一)分管市领导要加强分管领域绩效考核指标统筹调度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健全完善工作机制，抓过程、督进展、解难题、要实效，不断优化调整措施，牢牢把握工作主动权。绩效考核指标承担部门要增强大局观念和责任意识，各司其职、各负其责，一着不让抓落实，不断提升工作到位率、完成率和优秀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(二)市委常委、常务副市长申志刚统筹调度，绩效考核承担部门负责，围绕做好绩效考核工作，重点做好三个方面。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加强对上沟通对接，全面掌握评分标准、要求和时间节点，科学制定工作方案，增强措施的操作性和精准性，提高工作质效。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对照指标考核体系，全面查找差距不足，找准根源症结，抓住关键重点，靶向施策、精准发力，全力以赴补短板、固基本、锻长板，争取不失分、多加分。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坚持问题导向和结果导向，强化绩效考核指标运行调度，及时会商研判，盯紧短板指标、重点指标不放，解剖分解、挖潜增效，积极推动各项工作运行保持向好态势，以最大努力争取最好结果。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七、听取高考准备工作情况汇报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会议要求: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教育局负责，有关部门配合，围绕高考准备工作，做好三个方面。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全面对标新形势新任务新要求，紧盯考试安全工作，强化人防、物防、技防，高标准落实各项工作措施，全力以赴实现“平安高考”目标任务。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对考点所有设备提前维护和调试，确保设备运行正常。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发挥专班作用，明确任务分工，责任落实到岗到人，全面做好考试环境综合治理、检查培训、突发事件应急处置等工作，确保高考平稳有序进行。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20"/>
          <w:kern w:val="0"/>
          <w:sz w:val="32"/>
          <w:szCs w:val="32"/>
          <w:fitText w:val="1280" w:id="1136085148"/>
          <w:lang w:eastAsia="zh-CN"/>
        </w:rPr>
        <w:t>出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1280" w:id="1136085148"/>
          <w:lang w:eastAsia="zh-CN"/>
        </w:rPr>
        <w:t>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:朱继坤 申志刚 朱伟社 苏亚平 王军强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6" w:leftChars="1103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石国强</w:t>
      </w:r>
    </w:p>
    <w:p>
      <w:pPr>
        <w:ind w:left="840" w:leftChars="40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1280" w:id="1695229395"/>
          <w:lang w:eastAsia="zh-CN"/>
        </w:rPr>
        <w:t>邀请列席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王焕青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65862800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65862800"/>
          <w:lang w:eastAsia="zh-CN"/>
        </w:rPr>
        <w:t>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王世辉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20"/>
          <w:kern w:val="0"/>
          <w:sz w:val="32"/>
          <w:szCs w:val="32"/>
          <w:fitText w:val="1280" w:id="526873712"/>
          <w:lang w:eastAsia="zh-CN"/>
        </w:rPr>
        <w:t>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1280" w:id="526873712"/>
          <w:lang w:eastAsia="zh-CN"/>
        </w:rPr>
        <w:t>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:周义华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王忠才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8" w:leftChars="400" w:hanging="1478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20"/>
          <w:kern w:val="0"/>
          <w:sz w:val="32"/>
          <w:szCs w:val="32"/>
          <w:fitText w:val="1280" w:id="1865376755"/>
          <w:lang w:eastAsia="zh-CN"/>
        </w:rPr>
        <w:t>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1280" w:id="1865376755"/>
          <w:lang w:eastAsia="zh-CN"/>
        </w:rPr>
        <w:t>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张同庆 刘延炜 侯玉恩 张华亮 袁洪生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6" w:leftChars="1103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冯长礼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1951151"/>
          <w:lang w:eastAsia="zh-CN"/>
        </w:rPr>
        <w:t>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1951151"/>
          <w:lang w:eastAsia="zh-CN"/>
        </w:rPr>
        <w:t>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冯俊民 崔佳亮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84559593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84559593"/>
          <w:lang w:eastAsia="zh-CN"/>
        </w:rPr>
        <w:t>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6" w:leftChars="1103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张金渠 李新颖 常寿锐 赵洪双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23013502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23013502"/>
          <w:lang w:eastAsia="zh-CN"/>
        </w:rPr>
        <w:t>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6" w:leftChars="1103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刘英震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59096257"/>
          <w:lang w:eastAsia="zh-CN"/>
        </w:rPr>
        <w:t>马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59096257"/>
          <w:lang w:eastAsia="zh-CN"/>
        </w:rPr>
        <w:t>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聂俊营 王立峰 李如广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6" w:leftChars="1103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李春雨 傅斗志 郝少辉 赵凤西 李文秋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6" w:leftChars="1103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陈祖生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43357319"/>
          <w:lang w:eastAsia="zh-CN"/>
        </w:rPr>
        <w:t>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43357319"/>
          <w:lang w:eastAsia="zh-CN"/>
        </w:rPr>
        <w:t>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张玉涛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30694760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30694760"/>
          <w:lang w:eastAsia="zh-CN"/>
        </w:rPr>
        <w:t>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滕少锋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6" w:leftChars="1103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刘文英 王印东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郭永尉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尹树民 骆计国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6" w:leftChars="1103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孙海江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李新海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张金夏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22583936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22583936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26694020"/>
          <w:lang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26694020"/>
          <w:lang w:eastAsia="zh-CN"/>
        </w:rPr>
        <w:t>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73318535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73318535"/>
          <w:lang w:eastAsia="zh-CN"/>
        </w:rPr>
        <w:t>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李文泽 郝建卓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27150021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27150021"/>
          <w:lang w:eastAsia="zh-CN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66438904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66438904"/>
          <w:lang w:eastAsia="zh-CN"/>
        </w:rPr>
        <w:t>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6" w:leftChars="1103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赵希坤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76764632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76764632"/>
          <w:lang w:eastAsia="zh-CN"/>
        </w:rPr>
        <w:t>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71833601"/>
          <w:lang w:eastAsia="zh-CN"/>
        </w:rPr>
        <w:t>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71833601"/>
          <w:lang w:eastAsia="zh-CN"/>
        </w:rPr>
        <w:t>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孟庆鹏 云丙召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76185751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76185751"/>
          <w:lang w:eastAsia="zh-CN"/>
        </w:rPr>
        <w:t>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20"/>
          <w:kern w:val="0"/>
          <w:sz w:val="32"/>
          <w:szCs w:val="32"/>
          <w:fitText w:val="1280" w:id="226366632"/>
          <w:lang w:eastAsia="zh-CN"/>
        </w:rPr>
        <w:t>记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1280" w:id="226366632"/>
          <w:lang w:eastAsia="zh-CN"/>
        </w:rPr>
        <w:t>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:常亚晓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6781D"/>
    <w:multiLevelType w:val="singleLevel"/>
    <w:tmpl w:val="8AA678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jEyOTFmNjU4MzZhYjE0MDBjMjA3MWZjMWMzODgifQ=="/>
  </w:docVars>
  <w:rsids>
    <w:rsidRoot w:val="00000000"/>
    <w:rsid w:val="4C74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2023-07-27T07:32:36Z</dcterms:created>
  <dc:creator>Administrator</dc:creator>
  <cp:lastModifiedBy>杨仁仲</cp:lastModifiedBy>
  <dcterms:modified xsi:type="dcterms:W3CDTF">2023-07-27T09:06:49Z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2E1AEF4278E5486B8C7F5485C7F225B2_12</vt:lpwstr>
  </property>
</Properties>
</file>