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32"/>
          <w:szCs w:val="32"/>
          <w:lang w:eastAsia="zh-CN"/>
        </w:rPr>
      </w:pPr>
      <w:r>
        <w:rPr>
          <w:rFonts w:hint="eastAsia" w:asciiTheme="majorEastAsia" w:hAnsiTheme="majorEastAsia" w:eastAsiaTheme="majorEastAsia" w:cstheme="majorEastAsia"/>
          <w:sz w:val="44"/>
          <w:szCs w:val="4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是否同意公开：是</w:t>
      </w:r>
    </w:p>
    <w:p>
      <w:pPr>
        <w:pStyle w:val="2"/>
        <w:ind w:firstLine="7040" w:firstLineChars="2200"/>
        <w:rPr>
          <w:rFonts w:hint="eastAsia" w:asciiTheme="majorEastAsia" w:hAnsiTheme="majorEastAsia" w:eastAsiaTheme="majorEastAsia" w:cstheme="majorEastAsia"/>
          <w:sz w:val="44"/>
          <w:szCs w:val="44"/>
          <w:lang w:eastAsia="zh-CN"/>
        </w:rPr>
      </w:pPr>
      <w:r>
        <w:rPr>
          <w:rFonts w:hint="eastAsia" w:ascii="仿宋_GB2312" w:hAnsi="仿宋_GB2312" w:eastAsia="仿宋_GB2312" w:cs="仿宋_GB2312"/>
          <w:sz w:val="32"/>
          <w:szCs w:val="32"/>
          <w:lang w:eastAsia="zh-CN"/>
        </w:rPr>
        <w:t>办理结果：</w:t>
      </w:r>
      <w:r>
        <w:rPr>
          <w:rFonts w:hint="eastAsia" w:ascii="仿宋_GB2312" w:hAnsi="仿宋_GB2312" w:eastAsia="仿宋_GB2312" w:cs="仿宋_GB2312"/>
          <w:sz w:val="32"/>
          <w:szCs w:val="32"/>
          <w:lang w:val="en-US" w:eastAsia="zh-CN"/>
        </w:rPr>
        <w:t>A</w:t>
      </w:r>
    </w:p>
    <w:p>
      <w:pPr>
        <w:spacing w:line="560" w:lineRule="exact"/>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邢台市生态环境局南宫市分局</w:t>
      </w:r>
    </w:p>
    <w:p>
      <w:pPr>
        <w:spacing w:line="5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对南宫市第</w:t>
      </w:r>
      <w:r>
        <w:rPr>
          <w:rFonts w:hint="eastAsia" w:asciiTheme="majorEastAsia" w:hAnsiTheme="majorEastAsia" w:eastAsiaTheme="majorEastAsia" w:cstheme="majorEastAsia"/>
          <w:sz w:val="44"/>
          <w:szCs w:val="44"/>
          <w:lang w:eastAsia="zh-CN"/>
        </w:rPr>
        <w:t>十</w:t>
      </w:r>
      <w:r>
        <w:rPr>
          <w:rFonts w:hint="eastAsia" w:asciiTheme="majorEastAsia" w:hAnsiTheme="majorEastAsia" w:eastAsiaTheme="majorEastAsia" w:cstheme="majorEastAsia"/>
          <w:sz w:val="44"/>
          <w:szCs w:val="44"/>
        </w:rPr>
        <w:t>届人民代表大会</w:t>
      </w:r>
    </w:p>
    <w:p>
      <w:pPr>
        <w:spacing w:line="5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第</w:t>
      </w:r>
      <w:r>
        <w:rPr>
          <w:rFonts w:hint="eastAsia" w:asciiTheme="majorEastAsia" w:hAnsiTheme="majorEastAsia" w:eastAsiaTheme="majorEastAsia" w:cstheme="majorEastAsia"/>
          <w:sz w:val="44"/>
          <w:szCs w:val="44"/>
          <w:lang w:eastAsia="zh-CN"/>
        </w:rPr>
        <w:t>三</w:t>
      </w:r>
      <w:r>
        <w:rPr>
          <w:rFonts w:hint="eastAsia" w:asciiTheme="majorEastAsia" w:hAnsiTheme="majorEastAsia" w:eastAsiaTheme="majorEastAsia" w:cstheme="majorEastAsia"/>
          <w:sz w:val="44"/>
          <w:szCs w:val="44"/>
        </w:rPr>
        <w:t>次会议第</w:t>
      </w:r>
      <w:r>
        <w:rPr>
          <w:rFonts w:hint="eastAsia" w:asciiTheme="majorEastAsia" w:hAnsiTheme="majorEastAsia" w:eastAsiaTheme="majorEastAsia" w:cstheme="majorEastAsia"/>
          <w:sz w:val="44"/>
          <w:szCs w:val="44"/>
          <w:lang w:val="en-US" w:eastAsia="zh-CN"/>
        </w:rPr>
        <w:t>119</w:t>
      </w:r>
      <w:r>
        <w:rPr>
          <w:rFonts w:hint="eastAsia" w:asciiTheme="majorEastAsia" w:hAnsiTheme="majorEastAsia" w:eastAsiaTheme="majorEastAsia" w:cstheme="majorEastAsia"/>
          <w:sz w:val="44"/>
          <w:szCs w:val="44"/>
        </w:rPr>
        <w:t>号建议的答复</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方正小标宋简体" w:hAnsi="仿宋_GB2312"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赵秋侠</w:t>
      </w:r>
      <w:r>
        <w:rPr>
          <w:rFonts w:hint="eastAsia" w:ascii="仿宋_GB2312" w:hAnsi="仿宋_GB2312" w:eastAsia="仿宋_GB2312" w:cs="仿宋_GB2312"/>
          <w:sz w:val="32"/>
          <w:szCs w:val="32"/>
        </w:rPr>
        <w:t>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您提出的“</w:t>
      </w:r>
      <w:r>
        <w:rPr>
          <w:rFonts w:hint="eastAsia" w:ascii="仿宋_GB2312" w:hAnsi="仿宋_GB2312" w:eastAsia="仿宋_GB2312" w:cs="仿宋_GB2312"/>
          <w:sz w:val="32"/>
          <w:szCs w:val="32"/>
          <w:lang w:eastAsia="zh-CN"/>
        </w:rPr>
        <w:t>农村污水处理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的建议</w:t>
      </w:r>
      <w:r>
        <w:rPr>
          <w:rFonts w:hint="eastAsia" w:ascii="仿宋_GB2312" w:hAnsi="仿宋_GB2312" w:eastAsia="仿宋_GB2312" w:cs="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lang w:val="en-US" w:eastAsia="zh-CN"/>
        </w:rPr>
        <w:t>按照“宜建则建、宜改则改，群众受益”的原则，我市</w:t>
      </w:r>
      <w:r>
        <w:rPr>
          <w:rFonts w:hint="eastAsia" w:ascii="仿宋_GB2312" w:hAnsi="仿宋_GB2312" w:eastAsia="仿宋_GB2312" w:cs="仿宋_GB2312"/>
          <w:bCs/>
          <w:sz w:val="32"/>
          <w:szCs w:val="32"/>
          <w:lang w:eastAsia="zh-CN"/>
        </w:rPr>
        <w:t>先后投资</w:t>
      </w:r>
      <w:r>
        <w:rPr>
          <w:rFonts w:hint="eastAsia" w:ascii="仿宋_GB2312" w:hAnsi="仿宋_GB2312" w:eastAsia="仿宋_GB2312" w:cs="仿宋_GB2312"/>
          <w:bCs/>
          <w:sz w:val="32"/>
          <w:szCs w:val="32"/>
          <w:lang w:val="en-US" w:eastAsia="zh-CN"/>
        </w:rPr>
        <w:t>1500余万元，建设小型污水处理站、地埋式污水处理生化段，购置</w:t>
      </w:r>
      <w:r>
        <w:rPr>
          <w:rFonts w:hint="eastAsia" w:ascii="仿宋_GB2312" w:hAnsi="仿宋_GB2312" w:eastAsia="仿宋_GB2312" w:cs="仿宋_GB2312"/>
          <w:sz w:val="32"/>
          <w:szCs w:val="32"/>
        </w:rPr>
        <w:t>污水清掏车</w:t>
      </w:r>
      <w:r>
        <w:rPr>
          <w:rFonts w:hint="eastAsia" w:ascii="仿宋_GB2312" w:hAnsi="仿宋_GB2312" w:eastAsia="仿宋_GB2312" w:cs="仿宋_GB2312"/>
          <w:sz w:val="32"/>
          <w:szCs w:val="32"/>
          <w:lang w:eastAsia="zh-CN"/>
        </w:rPr>
        <w:t>、移动式</w:t>
      </w:r>
      <w:r>
        <w:rPr>
          <w:rFonts w:hint="eastAsia" w:ascii="仿宋_GB2312" w:hAnsi="仿宋_GB2312" w:eastAsia="仿宋_GB2312" w:cs="仿宋_GB2312"/>
          <w:bCs/>
          <w:sz w:val="32"/>
          <w:szCs w:val="32"/>
          <w:lang w:val="en-US" w:eastAsia="zh-CN"/>
        </w:rPr>
        <w:t>污水处理车等设备，</w:t>
      </w:r>
      <w:r>
        <w:rPr>
          <w:rFonts w:hint="eastAsia" w:ascii="仿宋_GB2312" w:hAnsi="仿宋_GB2312" w:eastAsia="仿宋_GB2312" w:cs="仿宋_GB2312"/>
          <w:sz w:val="32"/>
          <w:szCs w:val="32"/>
          <w:lang w:val="en-US" w:eastAsia="zh-CN"/>
        </w:rPr>
        <w:t>利用三种模式开展农村污水治理管控工作，</w:t>
      </w:r>
      <w:r>
        <w:rPr>
          <w:rFonts w:hint="eastAsia" w:ascii="仿宋_GB2312" w:hAnsi="仿宋_GB2312" w:eastAsia="仿宋_GB2312" w:cs="仿宋_GB2312"/>
          <w:sz w:val="32"/>
          <w:szCs w:val="32"/>
        </w:rPr>
        <w:t>建成后的农村生活污水处理</w:t>
      </w:r>
      <w:r>
        <w:rPr>
          <w:rFonts w:hint="eastAsia" w:ascii="仿宋_GB2312" w:hAnsi="仿宋_GB2312" w:eastAsia="仿宋_GB2312" w:cs="仿宋_GB2312"/>
          <w:sz w:val="32"/>
          <w:szCs w:val="32"/>
          <w:lang w:eastAsia="zh-CN"/>
        </w:rPr>
        <w:t>站、污水处理</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移动式污水处理车</w:t>
      </w:r>
      <w:r>
        <w:rPr>
          <w:rFonts w:hint="eastAsia" w:ascii="仿宋_GB2312" w:hAnsi="仿宋_GB2312" w:eastAsia="仿宋_GB2312" w:cs="仿宋_GB2312"/>
          <w:sz w:val="32"/>
          <w:szCs w:val="32"/>
          <w:lang w:eastAsia="zh-CN"/>
        </w:rPr>
        <w:t>辆通过专家验收后，全部</w:t>
      </w:r>
      <w:r>
        <w:rPr>
          <w:rFonts w:hint="eastAsia" w:ascii="仿宋_GB2312" w:hAnsi="仿宋_GB2312" w:eastAsia="仿宋_GB2312" w:cs="仿宋_GB2312"/>
          <w:sz w:val="32"/>
          <w:szCs w:val="32"/>
        </w:rPr>
        <w:t>移交至所在乡镇运营</w:t>
      </w:r>
      <w:r>
        <w:rPr>
          <w:rFonts w:hint="eastAsia" w:ascii="仿宋_GB2312" w:hAnsi="仿宋_GB2312" w:eastAsia="仿宋_GB2312" w:cs="仿宋_GB2312"/>
          <w:sz w:val="32"/>
          <w:szCs w:val="32"/>
          <w:lang w:eastAsia="zh-CN"/>
        </w:rPr>
        <w:t>维护，目前治理完成村庄数为</w:t>
      </w:r>
      <w:r>
        <w:rPr>
          <w:rFonts w:hint="eastAsia" w:ascii="仿宋_GB2312" w:hAnsi="仿宋_GB2312" w:eastAsia="仿宋_GB2312" w:cs="仿宋_GB2312"/>
          <w:sz w:val="32"/>
          <w:szCs w:val="32"/>
          <w:lang w:val="en-US" w:eastAsia="zh-CN"/>
        </w:rPr>
        <w:t>195个。</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制定了《南宫市农村生活污水处理设施运行维护暂行管理办法（试行）》，明确了各部门职责、管</w:t>
      </w:r>
      <w:r>
        <w:rPr>
          <w:rFonts w:hint="eastAsia" w:ascii="仿宋_GB2312" w:hAnsi="仿宋_GB2312" w:eastAsia="仿宋_GB2312" w:cs="仿宋_GB2312"/>
          <w:sz w:val="32"/>
          <w:szCs w:val="32"/>
          <w:highlight w:val="none"/>
          <w:lang w:val="en-US" w:eastAsia="zh-CN"/>
        </w:rPr>
        <w:t>理基本制度及经费来源等内容，确保污水治理设备正常运行，</w:t>
      </w:r>
      <w:r>
        <w:rPr>
          <w:rFonts w:hint="eastAsia" w:ascii="仿宋_GB2312" w:hAnsi="仿宋_GB2312" w:eastAsia="仿宋_GB2312" w:cs="仿宋_GB2312"/>
          <w:sz w:val="32"/>
          <w:szCs w:val="32"/>
          <w:lang w:eastAsia="zh-CN"/>
        </w:rPr>
        <w:t>发挥治理效益。</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hint="eastAsia" w:ascii="仿宋_GB2312" w:hAnsi="仿宋_GB2312" w:eastAsia="仿宋_GB2312" w:cs="仿宋_GB2312"/>
          <w:bCs/>
          <w:sz w:val="32"/>
          <w:szCs w:val="32"/>
          <w:lang w:val="en-US" w:eastAsia="zh-CN"/>
        </w:rPr>
      </w:pPr>
      <w:r>
        <w:rPr>
          <w:rFonts w:hint="eastAsia" w:ascii="黑体" w:hAnsi="黑体" w:eastAsia="黑体" w:cs="楷体_GB2312"/>
          <w:bCs/>
          <w:sz w:val="32"/>
          <w:szCs w:val="32"/>
        </w:rPr>
        <w:t>一、“试点先行，以点带面”模式，强力推进村庄污水处理站建设。</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《南宫市农村生活污水治理三年行动实施方案（2018-2020年）》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经过多方调研，</w:t>
      </w:r>
      <w:r>
        <w:rPr>
          <w:rFonts w:hint="eastAsia" w:ascii="仿宋_GB2312" w:hAnsi="仿宋_GB2312" w:eastAsia="仿宋_GB2312" w:cs="仿宋_GB2312"/>
          <w:bCs/>
          <w:sz w:val="32"/>
          <w:szCs w:val="32"/>
        </w:rPr>
        <w:t>综合各乡镇村人口规模、自然环境和经济条件等实际因素，以点带面，在西丁办事处魏家庄建成日处理</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吨小型污水处理站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南便乡史家屯村建设日处理100吨污水处理站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垂杨镇</w:t>
      </w:r>
      <w:r>
        <w:rPr>
          <w:rFonts w:hint="eastAsia" w:ascii="仿宋_GB2312" w:hAnsi="仿宋_GB2312" w:eastAsia="仿宋_GB2312" w:cs="仿宋_GB2312"/>
          <w:bCs/>
          <w:sz w:val="32"/>
          <w:szCs w:val="32"/>
          <w:lang w:eastAsia="zh-CN"/>
        </w:rPr>
        <w:t>垂杨村建设日</w:t>
      </w:r>
      <w:r>
        <w:rPr>
          <w:rFonts w:hint="eastAsia" w:ascii="仿宋_GB2312" w:hAnsi="仿宋_GB2312" w:eastAsia="仿宋_GB2312" w:cs="仿宋_GB2312"/>
          <w:sz w:val="32"/>
          <w:szCs w:val="32"/>
        </w:rPr>
        <w:t>处理500</w:t>
      </w:r>
      <w:r>
        <w:rPr>
          <w:rFonts w:hint="eastAsia" w:ascii="仿宋_GB2312" w:hAnsi="仿宋_GB2312" w:eastAsia="仿宋_GB2312" w:cs="仿宋_GB2312"/>
          <w:sz w:val="32"/>
          <w:szCs w:val="32"/>
          <w:lang w:eastAsia="zh-CN"/>
        </w:rPr>
        <w:t>吨</w:t>
      </w:r>
      <w:r>
        <w:rPr>
          <w:rFonts w:hint="eastAsia" w:ascii="仿宋_GB2312" w:hAnsi="仿宋_GB2312" w:eastAsia="仿宋_GB2312" w:cs="仿宋_GB2312"/>
          <w:sz w:val="32"/>
          <w:szCs w:val="32"/>
        </w:rPr>
        <w:t>的污水处理站。</w:t>
      </w:r>
      <w:r>
        <w:rPr>
          <w:rFonts w:hint="eastAsia" w:ascii="仿宋_GB2312" w:hAnsi="仿宋_GB2312" w:eastAsia="仿宋_GB2312" w:cs="仿宋_GB2312"/>
          <w:bCs/>
          <w:sz w:val="32"/>
          <w:szCs w:val="32"/>
        </w:rPr>
        <w:t>主要采用生化处理、过滤消毒的处理工艺</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ascii="仿宋_GB2312" w:hAnsi="仿宋_GB2312" w:eastAsia="仿宋_GB2312" w:cs="仿宋_GB2312"/>
          <w:bCs/>
          <w:sz w:val="32"/>
          <w:szCs w:val="32"/>
        </w:rPr>
      </w:pPr>
      <w:r>
        <w:rPr>
          <w:rFonts w:hint="eastAsia" w:ascii="黑体" w:hAnsi="黑体" w:eastAsia="黑体" w:cs="楷体_GB2312"/>
          <w:bCs/>
          <w:sz w:val="32"/>
          <w:szCs w:val="32"/>
        </w:rPr>
        <w:t>二、“资源共享，就近接入”模式，全力整治城镇周边村庄污水。</w:t>
      </w:r>
      <w:r>
        <w:rPr>
          <w:rFonts w:hint="eastAsia" w:ascii="仿宋_GB2312" w:hAnsi="仿宋_GB2312" w:eastAsia="仿宋_GB2312" w:cs="仿宋_GB2312"/>
          <w:bCs/>
          <w:sz w:val="32"/>
          <w:szCs w:val="32"/>
        </w:rPr>
        <w:t>依托城镇污水处理厂，按照就近接入管网原则，</w:t>
      </w:r>
      <w:r>
        <w:rPr>
          <w:rFonts w:hint="eastAsia" w:ascii="仿宋_GB2312" w:hAnsi="仿宋_GB2312" w:eastAsia="仿宋_GB2312" w:cs="仿宋_GB2312"/>
          <w:sz w:val="32"/>
          <w:szCs w:val="32"/>
        </w:rPr>
        <w:t>有效收集治理村庄生活污水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bCs/>
          <w:sz w:val="32"/>
          <w:szCs w:val="32"/>
        </w:rPr>
        <w:t>依托我市已经建成投运的南宫市嘉诚水质净化有限公司、紫冢镇盛洁水资源有限公司、段头镇洁源污水处理有限公司</w:t>
      </w:r>
      <w:r>
        <w:rPr>
          <w:rFonts w:hint="eastAsia" w:ascii="仿宋_GB2312" w:hAnsi="仿宋_GB2312" w:eastAsia="仿宋_GB2312" w:cs="仿宋_GB2312"/>
          <w:bCs/>
          <w:sz w:val="32"/>
          <w:szCs w:val="32"/>
          <w:lang w:eastAsia="zh-CN"/>
        </w:rPr>
        <w:t>、南宫市第二污水处理厂</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家污水处理厂，将城区周边的凤岗办事处以及段芦头镇、紫冢镇</w:t>
      </w:r>
      <w:r>
        <w:rPr>
          <w:rFonts w:hint="eastAsia" w:ascii="仿宋_GB2312" w:hAnsi="仿宋_GB2312" w:eastAsia="仿宋_GB2312" w:cs="仿宋_GB2312"/>
          <w:bCs/>
          <w:sz w:val="32"/>
          <w:szCs w:val="32"/>
          <w:lang w:eastAsia="zh-CN"/>
        </w:rPr>
        <w:t>、苏村镇</w:t>
      </w:r>
      <w:r>
        <w:rPr>
          <w:rFonts w:hint="eastAsia" w:ascii="仿宋_GB2312" w:hAnsi="仿宋_GB2312" w:eastAsia="仿宋_GB2312" w:cs="仿宋_GB2312"/>
          <w:bCs/>
          <w:sz w:val="32"/>
          <w:szCs w:val="32"/>
        </w:rPr>
        <w:t>周边村庄的生活污水通过污水管网集中收集进入污水处理厂进行处理。部分边缘村庄因不具备接通管网条件，采用分散式治理，主要依托清掏车进行污水收集，运送至所在乡镇污水处理站集中处理。</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楷体_GB2312"/>
          <w:bCs/>
          <w:sz w:val="32"/>
          <w:szCs w:val="32"/>
        </w:rPr>
        <w:t>三、“源头控制，依托厕改”模式，大力实施移动式污水处理车建设。</w:t>
      </w:r>
      <w:r>
        <w:rPr>
          <w:rFonts w:hint="eastAsia" w:ascii="仿宋_GB2312" w:hAnsi="仿宋_GB2312" w:eastAsia="仿宋_GB2312" w:cs="仿宋_GB2312"/>
          <w:sz w:val="32"/>
          <w:szCs w:val="32"/>
        </w:rPr>
        <w:t>依托旱厕改造工程，制定移动式处理农村污水治理方案。以西丁办事处的西丁、西邓、西孟、温庄、北杜等五个村为试点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分别建设容纳能力50吨的永久生化池1座、购置污水清掏车2辆、购置移动式污水处理车1辆；</w:t>
      </w:r>
      <w:r>
        <w:rPr>
          <w:rFonts w:hint="eastAsia" w:ascii="仿宋_GB2312" w:hAnsi="仿宋_GB2312" w:eastAsia="仿宋_GB2312" w:cs="仿宋_GB2312"/>
          <w:sz w:val="32"/>
          <w:szCs w:val="32"/>
          <w:lang w:eastAsia="zh-CN"/>
        </w:rPr>
        <w:t>分别在</w:t>
      </w:r>
      <w:r>
        <w:rPr>
          <w:rFonts w:hint="eastAsia" w:ascii="仿宋_GB2312" w:hAnsi="仿宋_GB2312" w:eastAsia="仿宋_GB2312" w:cs="仿宋_GB2312"/>
          <w:sz w:val="32"/>
          <w:szCs w:val="32"/>
        </w:rPr>
        <w:t>赵家屯村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东九宫</w:t>
      </w:r>
      <w:r>
        <w:rPr>
          <w:rFonts w:hint="eastAsia" w:ascii="仿宋_GB2312" w:hAnsi="仿宋_GB2312" w:eastAsia="仿宋_GB2312" w:cs="仿宋_GB2312"/>
          <w:sz w:val="32"/>
          <w:szCs w:val="32"/>
          <w:lang w:eastAsia="zh-CN"/>
        </w:rPr>
        <w:t>村等</w:t>
      </w:r>
      <w:r>
        <w:rPr>
          <w:rFonts w:hint="eastAsia" w:ascii="仿宋_GB2312" w:hAnsi="仿宋_GB2312" w:eastAsia="仿宋_GB2312" w:cs="仿宋_GB2312"/>
          <w:sz w:val="32"/>
          <w:szCs w:val="32"/>
          <w:lang w:val="en-US" w:eastAsia="zh-CN"/>
        </w:rPr>
        <w:t>11个村庄</w:t>
      </w:r>
      <w:r>
        <w:rPr>
          <w:rFonts w:hint="eastAsia" w:ascii="仿宋_GB2312" w:hAnsi="仿宋_GB2312" w:eastAsia="仿宋_GB2312" w:cs="仿宋_GB2312"/>
          <w:sz w:val="32"/>
          <w:szCs w:val="32"/>
        </w:rPr>
        <w:t>建设容纳能力100吨的永久生化池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座，购置移动式污水处理车</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乡镇由专门人员</w:t>
      </w:r>
      <w:r>
        <w:rPr>
          <w:rFonts w:hint="eastAsia" w:ascii="仿宋_GB2312" w:hAnsi="仿宋_GB2312" w:eastAsia="仿宋_GB2312" w:cs="仿宋_GB2312"/>
          <w:sz w:val="32"/>
          <w:szCs w:val="32"/>
        </w:rPr>
        <w:t>将每户产生的生活污水通过污水清掏车收集后运至生化池进行预处理，然后通过移动式的污水处理车进一步处理，达到《农村生活污水排放标准》一级A标准，作为农灌或者景观用水使用。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下一步，将依托现有的“</w:t>
      </w:r>
      <w:r>
        <w:rPr>
          <w:rFonts w:hint="eastAsia" w:ascii="仿宋_GB2312" w:hAnsi="仿宋_GB2312" w:eastAsia="仿宋_GB2312" w:cs="仿宋_GB2312"/>
          <w:sz w:val="32"/>
          <w:szCs w:val="32"/>
        </w:rPr>
        <w:t>规模化污水处理厂</w:t>
      </w:r>
      <w:r>
        <w:rPr>
          <w:rFonts w:hint="eastAsia" w:ascii="仿宋_GB2312" w:hAnsi="仿宋_GB2312" w:eastAsia="仿宋_GB2312" w:cs="仿宋_GB2312"/>
          <w:sz w:val="32"/>
          <w:szCs w:val="32"/>
          <w:lang w:val="en-US" w:eastAsia="zh-CN"/>
        </w:rPr>
        <w:t>+村庄</w:t>
      </w:r>
      <w:r>
        <w:rPr>
          <w:rFonts w:hint="eastAsia" w:ascii="仿宋_GB2312" w:hAnsi="仿宋_GB2312" w:eastAsia="仿宋_GB2312" w:cs="仿宋_GB2312"/>
          <w:sz w:val="32"/>
          <w:szCs w:val="32"/>
        </w:rPr>
        <w:t>污水处理</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移动式污水处理车</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lang w:eastAsia="zh-CN"/>
        </w:rPr>
        <w:t>进一步巩固农村生活污水治理成果，全面推进</w:t>
      </w:r>
      <w:r>
        <w:rPr>
          <w:rFonts w:hint="eastAsia" w:ascii="仿宋_GB2312" w:hAnsi="仿宋_GB2312" w:eastAsia="仿宋_GB2312" w:cs="仿宋_GB2312"/>
          <w:sz w:val="32"/>
          <w:szCs w:val="32"/>
          <w:lang w:val="en-US" w:eastAsia="zh-CN"/>
        </w:rPr>
        <w:t>集镇污水管网建设</w:t>
      </w:r>
      <w:r>
        <w:rPr>
          <w:rFonts w:hint="eastAsia" w:ascii="仿宋_GB2312" w:hAnsi="仿宋_GB2312" w:eastAsia="仿宋_GB2312" w:cs="仿宋_GB2312"/>
          <w:sz w:val="32"/>
          <w:szCs w:val="32"/>
          <w:lang w:eastAsia="zh-CN"/>
        </w:rPr>
        <w:t>和农村污水治理体系建设，提升村民的生活质量，为人居环境改善作出积极贡献。</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4160" w:firstLineChars="13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邢台市生态环境局南宫市分局</w:t>
      </w:r>
    </w:p>
    <w:p>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领导签发：</w:t>
      </w:r>
      <w:r>
        <w:rPr>
          <w:rFonts w:hint="eastAsia" w:ascii="仿宋_GB2312" w:hAnsi="仿宋_GB2312" w:eastAsia="仿宋_GB2312" w:cs="仿宋_GB2312"/>
          <w:sz w:val="32"/>
          <w:szCs w:val="32"/>
          <w:lang w:eastAsia="zh-CN"/>
        </w:rPr>
        <w:t>赵洪双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lang w:eastAsia="zh-CN"/>
        </w:rPr>
        <w:t>刘玉龙</w:t>
      </w:r>
      <w:r>
        <w:rPr>
          <w:rFonts w:hint="eastAsia" w:ascii="仿宋_GB2312" w:hAnsi="仿宋_GB2312" w:eastAsia="仿宋_GB2312" w:cs="仿宋_GB2312"/>
          <w:sz w:val="32"/>
          <w:szCs w:val="32"/>
          <w:lang w:val="en-US" w:eastAsia="zh-CN"/>
        </w:rPr>
        <w:t>，7295608</w:t>
      </w:r>
    </w:p>
    <w:p>
      <w:pPr>
        <w:keepNext w:val="0"/>
        <w:keepLines w:val="0"/>
        <w:pageBreakBefore w:val="0"/>
        <w:widowControl w:val="0"/>
        <w:kinsoku/>
        <w:wordWrap/>
        <w:overflowPunct/>
        <w:topLinePunct w:val="0"/>
        <w:autoSpaceDE/>
        <w:autoSpaceDN/>
        <w:bidi w:val="0"/>
        <w:adjustRightInd/>
        <w:snapToGrid/>
        <w:spacing w:line="560" w:lineRule="exact"/>
        <w:ind w:left="1469" w:leftChars="304" w:hanging="831" w:hangingChars="279"/>
        <w:textAlignment w:val="auto"/>
      </w:pPr>
      <w:r>
        <w:rPr>
          <w:rFonts w:hint="eastAsia" w:ascii="仿宋_GB2312" w:hAnsi="仿宋_GB2312" w:eastAsia="仿宋_GB2312" w:cs="仿宋_GB2312"/>
          <w:spacing w:val="-11"/>
          <w:sz w:val="32"/>
          <w:szCs w:val="32"/>
        </w:rPr>
        <w:t>抄送：市人大常委会选举任免代表工作委员会，市政府办公室。</w:t>
      </w:r>
    </w:p>
    <w:sectPr>
      <w:pgSz w:w="11906" w:h="16838"/>
      <w:pgMar w:top="1984" w:right="1531" w:bottom="187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yODYyMzEwZDY1NTNhOTg0MDVmMjNkOWVmMjVkMzYifQ=="/>
  </w:docVars>
  <w:rsids>
    <w:rsidRoot w:val="31755B6B"/>
    <w:rsid w:val="001C0F27"/>
    <w:rsid w:val="00320AEE"/>
    <w:rsid w:val="00371303"/>
    <w:rsid w:val="00782559"/>
    <w:rsid w:val="00DC3476"/>
    <w:rsid w:val="00F55B0B"/>
    <w:rsid w:val="023E26BE"/>
    <w:rsid w:val="02CC3ED3"/>
    <w:rsid w:val="04E96A14"/>
    <w:rsid w:val="066A6CED"/>
    <w:rsid w:val="096C7734"/>
    <w:rsid w:val="09F44159"/>
    <w:rsid w:val="149D60E6"/>
    <w:rsid w:val="15C7014A"/>
    <w:rsid w:val="1B024F5B"/>
    <w:rsid w:val="24377A3D"/>
    <w:rsid w:val="27FE1635"/>
    <w:rsid w:val="30077067"/>
    <w:rsid w:val="31755B6B"/>
    <w:rsid w:val="40863C6F"/>
    <w:rsid w:val="54E70083"/>
    <w:rsid w:val="56A900AF"/>
    <w:rsid w:val="64795C94"/>
    <w:rsid w:val="653378F5"/>
    <w:rsid w:val="79C2684C"/>
    <w:rsid w:val="7B7B182A"/>
    <w:rsid w:val="7F95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firstLine="420"/>
    </w:pPr>
    <w:rPr>
      <w:rFonts w:ascii="仿宋_GB2312" w:eastAsia="仿宋_GB2312" w:cs="仿宋_GB2312"/>
      <w:sz w:val="32"/>
      <w:szCs w:val="32"/>
    </w:rPr>
  </w:style>
  <w:style w:type="paragraph" w:styleId="3">
    <w:name w:val="Body Text Indent"/>
    <w:basedOn w:val="1"/>
    <w:unhideWhenUsed/>
    <w:qFormat/>
    <w:uiPriority w:val="99"/>
    <w:pPr>
      <w:spacing w:after="120"/>
      <w:ind w:left="4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162</Characters>
  <Lines>1</Lines>
  <Paragraphs>1</Paragraphs>
  <TotalTime>29</TotalTime>
  <ScaleCrop>false</ScaleCrop>
  <LinksUpToDate>false</LinksUpToDate>
  <CharactersWithSpaces>191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2020-06-24T02:43:00Z</dcterms:created>
  <dc:creator>我 是你 君哥！</dc:creator>
  <cp:lastModifiedBy>Administrator</cp:lastModifiedBy>
  <cp:lastPrinted>2021-09-07T09:42:00Z</cp:lastPrinted>
  <dcterms:modified xsi:type="dcterms:W3CDTF">2023-07-21T02:02:48Z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6A69A1457E8643E88B658DADDA0F33A9_12</vt:lpwstr>
  </property>
</Properties>
</file>