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</w:pPr>
      <w:bookmarkStart w:id="0" w:name="bookmark6"/>
      <w:bookmarkStart w:id="1" w:name="bookmark3"/>
      <w:bookmarkStart w:id="2" w:name="bookmark4"/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南宫市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  <w:t>人民政府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关于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  <w:t>西沙河（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南宫市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  <w:t>段）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河道管理范围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复核及划定的</w:t>
      </w:r>
      <w:bookmarkEnd w:id="0"/>
      <w:bookmarkStart w:id="3" w:name="bookmark7"/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通告</w:t>
      </w:r>
      <w:bookmarkEnd w:id="1"/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各乡镇人民政府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街道办事处,市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政府有关部门：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为加强河道管理，保障防洪安全，保护河道生态环境，依据《中华人民共和国水法》《中华人民共和国防洪法》《中华人民共和国河道管理条例》和《河北省河湖保护和治理条例》等法律、法规，结合我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实际，对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西沙河（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南宫市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段）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河道管理范围进行了复核划定。现将河道管理范围及有关事项通告如下：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一、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水务局按照河道管理事权划分，依法加强对管理范围内行洪排沥河道的监督管理。划定的河道管理范围内土地权属不变。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bookmarkStart w:id="4" w:name="bookmark8"/>
      <w:r>
        <w:rPr>
          <w:rFonts w:hint="eastAsia" w:ascii="仿宋" w:hAnsi="仿宋" w:eastAsia="仿宋" w:cs="仿宋"/>
          <w:sz w:val="32"/>
          <w:szCs w:val="32"/>
          <w:highlight w:val="none"/>
        </w:rPr>
        <w:t>二</w:t>
      </w:r>
      <w:bookmarkEnd w:id="4"/>
      <w:r>
        <w:rPr>
          <w:rFonts w:hint="eastAsia" w:ascii="仿宋" w:hAnsi="仿宋" w:eastAsia="仿宋" w:cs="仿宋"/>
          <w:sz w:val="32"/>
          <w:szCs w:val="32"/>
          <w:highlight w:val="none"/>
        </w:rPr>
        <w:t>、在河道管理范围内禁止从事的活动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（一）建设妨碍行洪的建筑物、构筑物，从事影响河势稳定、危害河岸堤防安全和其他妨碍河道行洪活动；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（二）在行洪河道内种植阻碍行洪的林木和</w:t>
      </w:r>
      <w:bookmarkStart w:id="14" w:name="_GoBack"/>
      <w:bookmarkEnd w:id="14"/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高秆作物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破坏、侵占、损毁堤防、水闸、护岸、抽水站、排水渠系等防洪工程和水文、通信设施以及防汛备用器材、物料等物资；</w:t>
      </w:r>
      <w:bookmarkStart w:id="5" w:name="bookmark1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</w:t>
      </w:r>
      <w:bookmarkEnd w:id="5"/>
      <w:r>
        <w:rPr>
          <w:rFonts w:hint="eastAsia" w:ascii="仿宋" w:hAnsi="仿宋" w:eastAsia="仿宋" w:cs="仿宋"/>
          <w:sz w:val="32"/>
          <w:szCs w:val="32"/>
          <w:highlight w:val="none"/>
        </w:rPr>
        <w:t>四）在水工程保护范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围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内从事影响水工程运行或者危害水 工程安全的爆破、打井、取土等活动；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bookmarkStart w:id="6" w:name="bookmark11"/>
      <w:r>
        <w:rPr>
          <w:rFonts w:hint="eastAsia" w:ascii="仿宋" w:hAnsi="仿宋" w:eastAsia="仿宋" w:cs="仿宋"/>
          <w:sz w:val="32"/>
          <w:szCs w:val="32"/>
          <w:highlight w:val="none"/>
        </w:rPr>
        <w:t>（</w:t>
      </w:r>
      <w:bookmarkEnd w:id="6"/>
      <w:r>
        <w:rPr>
          <w:rFonts w:hint="eastAsia" w:ascii="仿宋" w:hAnsi="仿宋" w:eastAsia="仿宋" w:cs="仿宋"/>
          <w:sz w:val="32"/>
          <w:szCs w:val="32"/>
          <w:highlight w:val="none"/>
        </w:rPr>
        <w:t>五）擅自围垦河道；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bookmarkStart w:id="7" w:name="bookmark12"/>
      <w:r>
        <w:rPr>
          <w:rFonts w:hint="eastAsia" w:ascii="仿宋" w:hAnsi="仿宋" w:eastAsia="仿宋" w:cs="仿宋"/>
          <w:sz w:val="32"/>
          <w:szCs w:val="32"/>
          <w:highlight w:val="none"/>
        </w:rPr>
        <w:t>（</w:t>
      </w:r>
      <w:bookmarkEnd w:id="7"/>
      <w:r>
        <w:rPr>
          <w:rFonts w:hint="eastAsia" w:ascii="仿宋" w:hAnsi="仿宋" w:eastAsia="仿宋" w:cs="仿宋"/>
          <w:sz w:val="32"/>
          <w:szCs w:val="32"/>
          <w:highlight w:val="none"/>
        </w:rPr>
        <w:t>六）在饮用水源保护区内设置排污口；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bookmarkStart w:id="8" w:name="bookmark13"/>
      <w:r>
        <w:rPr>
          <w:rFonts w:hint="eastAsia" w:ascii="仿宋" w:hAnsi="仿宋" w:eastAsia="仿宋" w:cs="仿宋"/>
          <w:sz w:val="32"/>
          <w:szCs w:val="32"/>
          <w:highlight w:val="none"/>
        </w:rPr>
        <w:t>（</w:t>
      </w:r>
      <w:bookmarkEnd w:id="8"/>
      <w:r>
        <w:rPr>
          <w:rFonts w:hint="eastAsia" w:ascii="仿宋" w:hAnsi="仿宋" w:eastAsia="仿宋" w:cs="仿宋"/>
          <w:sz w:val="32"/>
          <w:szCs w:val="32"/>
          <w:highlight w:val="none"/>
        </w:rPr>
        <w:t>七）违法向河道排放、倾倒废水、废液、废渣和其他废弃 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bookmarkStart w:id="9" w:name="bookmark14"/>
      <w:r>
        <w:rPr>
          <w:rFonts w:hint="eastAsia" w:ascii="仿宋" w:hAnsi="仿宋" w:eastAsia="仿宋" w:cs="仿宋"/>
          <w:sz w:val="32"/>
          <w:szCs w:val="32"/>
          <w:highlight w:val="none"/>
        </w:rPr>
        <w:t>（</w:t>
      </w:r>
      <w:bookmarkEnd w:id="9"/>
      <w:r>
        <w:rPr>
          <w:rFonts w:hint="eastAsia" w:ascii="仿宋" w:hAnsi="仿宋" w:eastAsia="仿宋" w:cs="仿宋"/>
          <w:sz w:val="32"/>
          <w:szCs w:val="32"/>
          <w:highlight w:val="none"/>
        </w:rPr>
        <w:t>八）其他依法禁止的行为。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bookmarkStart w:id="10" w:name="bookmark15"/>
      <w:r>
        <w:rPr>
          <w:rFonts w:hint="eastAsia" w:ascii="仿宋" w:hAnsi="仿宋" w:eastAsia="仿宋" w:cs="仿宋"/>
          <w:sz w:val="32"/>
          <w:szCs w:val="32"/>
          <w:highlight w:val="none"/>
        </w:rPr>
        <w:t>三</w:t>
      </w:r>
      <w:bookmarkEnd w:id="10"/>
      <w:r>
        <w:rPr>
          <w:rFonts w:hint="eastAsia" w:ascii="仿宋" w:hAnsi="仿宋" w:eastAsia="仿宋" w:cs="仿宋"/>
          <w:sz w:val="32"/>
          <w:szCs w:val="32"/>
          <w:highlight w:val="none"/>
        </w:rPr>
        <w:t>、经批准方可从事的建设项目和活动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bookmarkStart w:id="11" w:name="bookmark16"/>
      <w:r>
        <w:rPr>
          <w:rFonts w:hint="eastAsia" w:ascii="仿宋" w:hAnsi="仿宋" w:eastAsia="仿宋" w:cs="仿宋"/>
          <w:sz w:val="32"/>
          <w:szCs w:val="32"/>
          <w:highlight w:val="none"/>
        </w:rPr>
        <w:t>（</w:t>
      </w:r>
      <w:bookmarkEnd w:id="11"/>
      <w:r>
        <w:rPr>
          <w:rFonts w:hint="eastAsia" w:ascii="仿宋" w:hAnsi="仿宋" w:eastAsia="仿宋" w:cs="仿宋"/>
          <w:sz w:val="32"/>
          <w:szCs w:val="32"/>
          <w:highlight w:val="none"/>
        </w:rPr>
        <w:t>一）建设跨河、穿河、穿堤、临河的桥梁、码头、道路、渡口、管道、缆线、取水、排水等工程设施。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bookmarkStart w:id="12" w:name="bookmark17"/>
      <w:r>
        <w:rPr>
          <w:rFonts w:hint="eastAsia" w:ascii="仿宋" w:hAnsi="仿宋" w:eastAsia="仿宋" w:cs="仿宋"/>
          <w:sz w:val="32"/>
          <w:szCs w:val="32"/>
          <w:highlight w:val="none"/>
        </w:rPr>
        <w:t>（</w:t>
      </w:r>
      <w:bookmarkEnd w:id="12"/>
      <w:r>
        <w:rPr>
          <w:rFonts w:hint="eastAsia" w:ascii="仿宋" w:hAnsi="仿宋" w:eastAsia="仿宋" w:cs="仿宋"/>
          <w:sz w:val="32"/>
          <w:szCs w:val="32"/>
          <w:highlight w:val="none"/>
        </w:rPr>
        <w:t>二）在河道管理范内进行取土、弃置砂石或者淤泥,爆破、钻探、挖筑鱼塘，在河道滩地存放物料、修建厂房或者其他建筑设施，开采地下资源及进行考古发掘等活动。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bookmarkStart w:id="13" w:name="bookmark18"/>
      <w:r>
        <w:rPr>
          <w:rFonts w:hint="eastAsia" w:ascii="仿宋" w:hAnsi="仿宋" w:eastAsia="仿宋" w:cs="仿宋"/>
          <w:sz w:val="32"/>
          <w:szCs w:val="32"/>
          <w:highlight w:val="none"/>
        </w:rPr>
        <w:t>四</w:t>
      </w:r>
      <w:bookmarkEnd w:id="13"/>
      <w:r>
        <w:rPr>
          <w:rFonts w:hint="eastAsia" w:ascii="仿宋" w:hAnsi="仿宋" w:eastAsia="仿宋" w:cs="仿宋"/>
          <w:sz w:val="32"/>
          <w:szCs w:val="32"/>
          <w:highlight w:val="none"/>
        </w:rPr>
        <w:t>、各乡镇人民政府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街道办事处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应加强对本辖区河道的监督管理，保障河道行洪排涝安全，保护河道生态环境。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五、违反上述规定的，将根据《中华人民共和国水法》《中华人民共和国防洪法》《中华人民共和国河道管理条例》及相关法规规定，依法追究当事人的法律责任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六、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本通告自发布之日起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生效执行。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附件：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西沙河（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南宫市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段）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河道管理范围复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核及划定方案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                         南宫市人民政府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sectPr>
          <w:footnotePr>
            <w:numFmt w:val="decimal"/>
          </w:footnotePr>
          <w:pgSz w:w="11900" w:h="16840"/>
          <w:pgMar w:top="2154" w:right="1531" w:bottom="1984" w:left="1531" w:header="0" w:footer="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360" w:charSpace="0"/>
        </w:sect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                         2023年12月14日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i w:val="0"/>
          <w:iCs w:val="0"/>
          <w:color w:val="000000"/>
          <w:spacing w:val="0"/>
          <w:w w:val="100"/>
          <w:kern w:val="0"/>
          <w:position w:val="0"/>
          <w:sz w:val="40"/>
          <w:szCs w:val="40"/>
          <w:highlight w:val="none"/>
          <w:u w:val="none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pacing w:val="0"/>
          <w:w w:val="100"/>
          <w:kern w:val="0"/>
          <w:position w:val="0"/>
          <w:sz w:val="36"/>
          <w:szCs w:val="36"/>
          <w:highlight w:val="none"/>
          <w:u w:val="none"/>
          <w:shd w:val="clear" w:color="auto" w:fill="auto"/>
          <w:lang w:val="en-US" w:eastAsia="zh-CN" w:bidi="ar"/>
        </w:rPr>
        <w:t>西沙河（南宫市段）河道管理范围复核及划定方案</w:t>
      </w:r>
    </w:p>
    <w:tbl>
      <w:tblPr>
        <w:tblStyle w:val="2"/>
        <w:tblpPr w:leftFromText="180" w:rightFromText="180" w:vertAnchor="text" w:horzAnchor="page" w:tblpX="2032" w:tblpY="213"/>
        <w:tblOverlap w:val="never"/>
        <w:tblW w:w="86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320"/>
        <w:gridCol w:w="1230"/>
        <w:gridCol w:w="2100"/>
        <w:gridCol w:w="780"/>
        <w:gridCol w:w="1740"/>
        <w:gridCol w:w="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河道名称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乡镇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起止地点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长度(km)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界桩距堤外脚/岸坎距离或其他距离（m）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西沙河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南便村乡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大村乡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南便村乡果木王家庄-大村乡白家庄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17.2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河口边线之外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10m，过村段不小于河口外3m。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notePr>
        <w:numFmt w:val="decimal"/>
      </w:footnotePr>
      <w:pgSz w:w="11900" w:h="16840"/>
      <w:pgMar w:top="2098" w:right="1454" w:bottom="1984" w:left="2098" w:header="0" w:footer="3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_HKSCS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1MTBiNmI5ZDBkNjg3Zjg5YjQ5MmY3YWUwMjMzNDkifQ=="/>
  </w:docVars>
  <w:rsids>
    <w:rsidRoot w:val="00000000"/>
    <w:rsid w:val="04AB1490"/>
    <w:rsid w:val="06D85BDA"/>
    <w:rsid w:val="0A9F38F9"/>
    <w:rsid w:val="0BC41A42"/>
    <w:rsid w:val="0CC273EA"/>
    <w:rsid w:val="0F8526E8"/>
    <w:rsid w:val="1201309A"/>
    <w:rsid w:val="1B8E0BA7"/>
    <w:rsid w:val="1C2F2AAB"/>
    <w:rsid w:val="1E734510"/>
    <w:rsid w:val="20E55B8F"/>
    <w:rsid w:val="24140022"/>
    <w:rsid w:val="2563553B"/>
    <w:rsid w:val="267C147F"/>
    <w:rsid w:val="275020DC"/>
    <w:rsid w:val="277E5A78"/>
    <w:rsid w:val="27871F82"/>
    <w:rsid w:val="286C2D61"/>
    <w:rsid w:val="289D4AC2"/>
    <w:rsid w:val="2C5B368E"/>
    <w:rsid w:val="2EE234FB"/>
    <w:rsid w:val="34CF31E5"/>
    <w:rsid w:val="35C85D8E"/>
    <w:rsid w:val="367C210F"/>
    <w:rsid w:val="36AD3D5F"/>
    <w:rsid w:val="37400519"/>
    <w:rsid w:val="38BA4F54"/>
    <w:rsid w:val="38C01CA6"/>
    <w:rsid w:val="3B877F1E"/>
    <w:rsid w:val="3DB755CD"/>
    <w:rsid w:val="41D14102"/>
    <w:rsid w:val="45E15E3B"/>
    <w:rsid w:val="46957B17"/>
    <w:rsid w:val="4E466FB8"/>
    <w:rsid w:val="50496D46"/>
    <w:rsid w:val="508059D4"/>
    <w:rsid w:val="52296DA7"/>
    <w:rsid w:val="54AF1941"/>
    <w:rsid w:val="57F605B2"/>
    <w:rsid w:val="583C0EB7"/>
    <w:rsid w:val="5BD05BFE"/>
    <w:rsid w:val="5D2D7BD9"/>
    <w:rsid w:val="60D0401F"/>
    <w:rsid w:val="64D22445"/>
    <w:rsid w:val="65891022"/>
    <w:rsid w:val="65EC470D"/>
    <w:rsid w:val="66A77531"/>
    <w:rsid w:val="695B03E7"/>
    <w:rsid w:val="6AA7452B"/>
    <w:rsid w:val="6B226919"/>
    <w:rsid w:val="6E1D455B"/>
    <w:rsid w:val="719A5A6F"/>
    <w:rsid w:val="72B41A3F"/>
    <w:rsid w:val="74BB1DFE"/>
    <w:rsid w:val="7D6537FB"/>
    <w:rsid w:val="7DEA1C21"/>
    <w:rsid w:val="7F2C42FD"/>
    <w:rsid w:val="7F7B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ngLiU_HKSCS" w:hAnsi="MingLiU_HKSCS" w:eastAsia="MingLiU_HKSCS" w:cs="MingLiU_HKSCS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#2"/>
    <w:basedOn w:val="1"/>
    <w:qFormat/>
    <w:uiPriority w:val="0"/>
    <w:pPr>
      <w:widowControl w:val="0"/>
      <w:shd w:val="clear" w:color="auto" w:fill="auto"/>
      <w:spacing w:after="370"/>
      <w:jc w:val="center"/>
      <w:outlineLvl w:val="1"/>
    </w:pPr>
    <w:rPr>
      <w:rFonts w:ascii="宋体" w:hAnsi="宋体" w:eastAsia="宋体" w:cs="宋体"/>
      <w:sz w:val="38"/>
      <w:szCs w:val="38"/>
      <w:u w:val="none"/>
      <w:shd w:val="clear" w:color="auto" w:fill="auto"/>
    </w:rPr>
  </w:style>
  <w:style w:type="paragraph" w:customStyle="1" w:styleId="5">
    <w:name w:val="正文文本1"/>
    <w:basedOn w:val="1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248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2023-09-26T06:29:00Z</dcterms:created>
  <dc:creator>Administrator</dc:creator>
  <cp:lastModifiedBy> 佑宝她爹</cp:lastModifiedBy>
  <cp:lastPrinted>2024-01-24T08:58:00Z</cp:lastPrinted>
  <dcterms:modified xsi:type="dcterms:W3CDTF">2024-04-02T11:42:26Z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D5BC3AC17561451083E68F6D931CD369_12</vt:lpwstr>
  </property>
</Properties>
</file>