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82E0B" w14:textId="77777777" w:rsidR="00284831" w:rsidRPr="00284831" w:rsidRDefault="00284831" w:rsidP="00284831">
      <w:pPr>
        <w:widowControl/>
        <w:shd w:val="clear" w:color="auto" w:fill="FFFFFF"/>
        <w:spacing w:after="150" w:line="480" w:lineRule="auto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  <w14:ligatures w14:val="none"/>
        </w:rPr>
      </w:pPr>
      <w:r w:rsidRPr="00284831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  <w14:ligatures w14:val="none"/>
        </w:rPr>
        <w:t>财政部 海关总署 税务总局关于边民互市贸易进出口商品不予免税清单的通知 </w:t>
      </w:r>
    </w:p>
    <w:p w14:paraId="13EB231B" w14:textId="77777777" w:rsidR="00284831" w:rsidRPr="00284831" w:rsidRDefault="00284831" w:rsidP="00284831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内蒙古、辽宁、吉林、黑龙江、广西、云南、西藏、新疆等省（自治区）财政厅，新疆生产建设兵团财政局，国家税务总局内蒙古、辽宁、吉林、黑龙江、广西、云南、西藏、新疆等省（自治区）税务局，呼和浩特、满洲里、大连、长春、哈尔滨、南宁、昆明、拉萨、乌鲁木齐海关： </w:t>
      </w:r>
    </w:p>
    <w:p w14:paraId="3EAE84BF" w14:textId="77777777" w:rsidR="00284831" w:rsidRPr="00284831" w:rsidRDefault="00284831" w:rsidP="00284831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为完善边境贸易支持政策，优化边民互市贸易多元化发展的政策环境，现就边民互市贸易进出口商品不予免税清单的有关问题通知如下：  </w:t>
      </w:r>
    </w:p>
    <w:p w14:paraId="4827673B" w14:textId="77777777" w:rsidR="00284831" w:rsidRPr="00284831" w:rsidRDefault="00284831" w:rsidP="00284831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一、边民互市贸易进口商品不予免税清单  </w:t>
      </w:r>
    </w:p>
    <w:p w14:paraId="2AB02617" w14:textId="77777777" w:rsidR="00284831" w:rsidRPr="00284831" w:rsidRDefault="00284831" w:rsidP="00284831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除《边民互市贸易进口商品负面清单》所列商品外，边民均可通过互市贸易方式进口。边民互市贸易进口商品不予免税清单见附件。边民互市贸易进口免税额度以</w:t>
      </w:r>
      <w:proofErr w:type="gramStart"/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个</w:t>
      </w:r>
      <w:proofErr w:type="gramEnd"/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人为单元计算和使用。  </w:t>
      </w:r>
    </w:p>
    <w:p w14:paraId="42B20A29" w14:textId="77777777" w:rsidR="00284831" w:rsidRPr="00284831" w:rsidRDefault="00284831" w:rsidP="00284831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二、边民互市贸易出口商品不予免税清单  </w:t>
      </w:r>
    </w:p>
    <w:p w14:paraId="433C9D83" w14:textId="77777777" w:rsidR="00284831" w:rsidRPr="00284831" w:rsidRDefault="00284831" w:rsidP="00284831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除国家禁止出口的商品不得通过边民互市贸易免税出口外，将应征</w:t>
      </w:r>
      <w:proofErr w:type="gramStart"/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收出口</w:t>
      </w:r>
      <w:proofErr w:type="gramEnd"/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关税的商品、取消出口退税的商品列入边民互市贸易出口商品不予免税清单。  </w:t>
      </w:r>
    </w:p>
    <w:p w14:paraId="07738389" w14:textId="77777777" w:rsidR="00284831" w:rsidRPr="00284831" w:rsidRDefault="00284831" w:rsidP="00284831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三、其他有关事项  </w:t>
      </w:r>
    </w:p>
    <w:p w14:paraId="7589C32F" w14:textId="77777777" w:rsidR="00284831" w:rsidRPr="00284831" w:rsidRDefault="00284831" w:rsidP="00284831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财政部将会同有关部门根据边民互市贸易发展的实际情况，适时动态调整边民互市贸易进出口商品不予免税清单。  </w:t>
      </w:r>
    </w:p>
    <w:p w14:paraId="4111C68E" w14:textId="77777777" w:rsidR="00284831" w:rsidRPr="00284831" w:rsidRDefault="00284831" w:rsidP="00284831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本通知自印发之日起执行。《财政部 海关总署 国家税务总局关于边民互市进出口商品不予免税清单的通知》（财关税〔2010〕18号）同时废止。  </w:t>
      </w:r>
    </w:p>
    <w:p w14:paraId="61FAFF63" w14:textId="77777777" w:rsidR="00284831" w:rsidRPr="00284831" w:rsidRDefault="00284831" w:rsidP="00284831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lastRenderedPageBreak/>
        <w:t xml:space="preserve">　　特此通知。  </w:t>
      </w:r>
    </w:p>
    <w:p w14:paraId="752475F1" w14:textId="77777777" w:rsidR="00284831" w:rsidRPr="00284831" w:rsidRDefault="00284831" w:rsidP="00284831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  </w:t>
      </w:r>
    </w:p>
    <w:p w14:paraId="12CD9DDB" w14:textId="77777777" w:rsidR="00284831" w:rsidRPr="00284831" w:rsidRDefault="00284831" w:rsidP="00284831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附件：边民互市贸易进口商品不予免税清单  </w:t>
      </w:r>
    </w:p>
    <w:p w14:paraId="752DA569" w14:textId="77777777" w:rsidR="00284831" w:rsidRPr="00284831" w:rsidRDefault="00284831" w:rsidP="00284831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  </w:t>
      </w:r>
    </w:p>
    <w:p w14:paraId="732F9897" w14:textId="77777777" w:rsidR="00284831" w:rsidRPr="00284831" w:rsidRDefault="00284831" w:rsidP="00284831">
      <w:pPr>
        <w:widowControl/>
        <w:shd w:val="clear" w:color="auto" w:fill="FFFFFF"/>
        <w:spacing w:after="150" w:line="480" w:lineRule="auto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> 财政部 海关总署 税务总局 </w:t>
      </w:r>
    </w:p>
    <w:p w14:paraId="03FDC4FB" w14:textId="77777777" w:rsidR="00284831" w:rsidRPr="00284831" w:rsidRDefault="00284831" w:rsidP="00284831">
      <w:pPr>
        <w:widowControl/>
        <w:shd w:val="clear" w:color="auto" w:fill="FFFFFF"/>
        <w:spacing w:line="480" w:lineRule="auto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28483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  <w:t xml:space="preserve">　　2024年4月8日 </w:t>
      </w:r>
    </w:p>
    <w:p w14:paraId="397A88DB" w14:textId="77777777" w:rsidR="00284831" w:rsidRPr="00284831" w:rsidRDefault="00284831" w:rsidP="00284831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</w:pPr>
      <w:r w:rsidRPr="00284831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附件下载</w:t>
      </w:r>
    </w:p>
    <w:p w14:paraId="2CE111D3" w14:textId="77777777" w:rsidR="00284831" w:rsidRPr="00284831" w:rsidRDefault="00284831" w:rsidP="00284831">
      <w:pPr>
        <w:widowControl/>
        <w:numPr>
          <w:ilvl w:val="0"/>
          <w:numId w:val="1"/>
        </w:numPr>
        <w:shd w:val="clear" w:color="auto" w:fill="FFFFFF"/>
        <w:spacing w:line="480" w:lineRule="auto"/>
        <w:ind w:left="10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</w:pPr>
      <w:hyperlink r:id="rId5" w:history="1">
        <w:r w:rsidRPr="00284831">
          <w:rPr>
            <w:rFonts w:ascii="FontAwesome" w:eastAsia="微软雅黑" w:hAnsi="FontAwesome" w:cs="宋体"/>
            <w:color w:val="000000"/>
            <w:kern w:val="0"/>
            <w:szCs w:val="21"/>
            <w:u w:val="single"/>
            <w14:ligatures w14:val="none"/>
          </w:rPr>
          <w:t>附件</w:t>
        </w:r>
        <w:r w:rsidRPr="00284831">
          <w:rPr>
            <w:rFonts w:ascii="FontAwesome" w:eastAsia="微软雅黑" w:hAnsi="FontAwesome" w:cs="宋体"/>
            <w:color w:val="000000"/>
            <w:kern w:val="0"/>
            <w:szCs w:val="21"/>
            <w:u w:val="single"/>
            <w14:ligatures w14:val="none"/>
          </w:rPr>
          <w:t xml:space="preserve"> </w:t>
        </w:r>
        <w:r w:rsidRPr="00284831">
          <w:rPr>
            <w:rFonts w:ascii="FontAwesome" w:eastAsia="微软雅黑" w:hAnsi="FontAwesome" w:cs="宋体"/>
            <w:color w:val="000000"/>
            <w:kern w:val="0"/>
            <w:szCs w:val="21"/>
            <w:u w:val="single"/>
            <w14:ligatures w14:val="none"/>
          </w:rPr>
          <w:t>边民互市贸易进口商品不予免税清单</w:t>
        </w:r>
        <w:r w:rsidRPr="00284831">
          <w:rPr>
            <w:rFonts w:ascii="FontAwesome" w:eastAsia="微软雅黑" w:hAnsi="FontAwesome" w:cs="宋体"/>
            <w:color w:val="000000"/>
            <w:kern w:val="0"/>
            <w:szCs w:val="21"/>
            <w:u w:val="single"/>
            <w14:ligatures w14:val="none"/>
          </w:rPr>
          <w:t>.pdf</w:t>
        </w:r>
      </w:hyperlink>
    </w:p>
    <w:p w14:paraId="13793AF0" w14:textId="77777777" w:rsidR="00785D0D" w:rsidRPr="00284831" w:rsidRDefault="00785D0D"/>
    <w:sectPr w:rsidR="00785D0D" w:rsidRPr="00284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Awesome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A5277"/>
    <w:multiLevelType w:val="multilevel"/>
    <w:tmpl w:val="E456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31"/>
    <w:rsid w:val="0010478F"/>
    <w:rsid w:val="00284831"/>
    <w:rsid w:val="0078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0FC9"/>
  <w15:chartTrackingRefBased/>
  <w15:docId w15:val="{904F6A43-E9FC-468E-832F-206AD8C3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2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7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zt.hebei.gov.cn/root17/zfxx/202404/P02024041033608187306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涵蕾 薛</dc:creator>
  <cp:keywords/>
  <dc:description/>
  <cp:lastModifiedBy>涵蕾 薛</cp:lastModifiedBy>
  <cp:revision>1</cp:revision>
  <dcterms:created xsi:type="dcterms:W3CDTF">2024-06-13T09:32:00Z</dcterms:created>
  <dcterms:modified xsi:type="dcterms:W3CDTF">2024-06-13T09:32:00Z</dcterms:modified>
</cp:coreProperties>
</file>