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A1E3F" w14:textId="77777777" w:rsidR="00623C6A" w:rsidRPr="00623C6A" w:rsidRDefault="00623C6A" w:rsidP="00623C6A">
      <w:pPr>
        <w:widowControl/>
        <w:shd w:val="clear" w:color="auto" w:fill="FFFFFF"/>
        <w:spacing w:after="150" w:line="480" w:lineRule="auto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  <w14:ligatures w14:val="none"/>
        </w:rPr>
      </w:pPr>
      <w:r w:rsidRPr="00623C6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14:ligatures w14:val="none"/>
        </w:rPr>
        <w:t>关于上市公司股权激励有关个人所得税政策的公告</w:t>
      </w:r>
    </w:p>
    <w:p w14:paraId="7D270CFB" w14:textId="77777777" w:rsidR="00623C6A" w:rsidRPr="00623C6A" w:rsidRDefault="00623C6A" w:rsidP="00623C6A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623C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为支持企业创新发展，现将上市公司股权激励有关个人所得税政策公告如下： </w:t>
      </w:r>
    </w:p>
    <w:p w14:paraId="5E29FEEE" w14:textId="77777777" w:rsidR="00623C6A" w:rsidRPr="00623C6A" w:rsidRDefault="00623C6A" w:rsidP="00623C6A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623C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一、境内上市公司授予个人的股票期权、限制性股票和股权奖励，经向主管税务机关备案，个人可自股票期权行权、限制性股票解禁或取得股权奖励（以下简称行权）之日起，在不超过36个月的期限内缴纳个人所得税。纳税人在此期间内离职的，应在离职前缴清全部税款。  </w:t>
      </w:r>
    </w:p>
    <w:p w14:paraId="0C25D325" w14:textId="77777777" w:rsidR="00623C6A" w:rsidRPr="00623C6A" w:rsidRDefault="00623C6A" w:rsidP="00623C6A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623C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二、本公告所称境内上市公司是指其股票在上海证券交易所、深圳证券交易所、北京证券交易所上市交易的股份有限公司。  </w:t>
      </w:r>
    </w:p>
    <w:p w14:paraId="2221EE63" w14:textId="77777777" w:rsidR="00623C6A" w:rsidRPr="00623C6A" w:rsidRDefault="00623C6A" w:rsidP="00623C6A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623C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三、本公告自2024年1月1日起执行至2027年12月31日，纳税人在此期间行权的，可按本公告规定执行。纳税人在2023年1月1日后行权且尚未缴纳全部税款的，可按本公告规定执行，分期缴纳税款的期限自行权日起计算。  </w:t>
      </w:r>
    </w:p>
    <w:p w14:paraId="0AC30B6F" w14:textId="77777777" w:rsidR="00623C6A" w:rsidRPr="00623C6A" w:rsidRDefault="00623C6A" w:rsidP="00623C6A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623C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四、证券监管部门同税务部门建立信息共享机制，按季度向税务部门共享上市公司股权激励相关信息，财政、税务、证券监管部门共同做好政策落实工作。  </w:t>
      </w:r>
    </w:p>
    <w:p w14:paraId="779A4F07" w14:textId="77777777" w:rsidR="00623C6A" w:rsidRPr="00623C6A" w:rsidRDefault="00623C6A" w:rsidP="00623C6A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623C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五、下列文件或条款同时废止：  </w:t>
      </w:r>
    </w:p>
    <w:p w14:paraId="75D6B81A" w14:textId="77777777" w:rsidR="00623C6A" w:rsidRPr="00623C6A" w:rsidRDefault="00623C6A" w:rsidP="00623C6A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623C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（一）《财政部 国家税务总局关于完善股权激励和技术入股有关所得税政策的通知》（财税〔2016〕101号）第二条第（一）项。  </w:t>
      </w:r>
    </w:p>
    <w:p w14:paraId="4961A153" w14:textId="77777777" w:rsidR="00623C6A" w:rsidRPr="00623C6A" w:rsidRDefault="00623C6A" w:rsidP="00623C6A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623C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lastRenderedPageBreak/>
        <w:t xml:space="preserve">　　（二）《财政部 税务总局关于中关村国家自主创新示范区核心区（海淀园）股权激励分期纳税政策的通知》（财税〔2022〕16号）。  </w:t>
      </w:r>
    </w:p>
    <w:p w14:paraId="4176CBF0" w14:textId="77777777" w:rsidR="00623C6A" w:rsidRPr="00623C6A" w:rsidRDefault="00623C6A" w:rsidP="00623C6A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623C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特此公告。  </w:t>
      </w:r>
    </w:p>
    <w:p w14:paraId="057A876A" w14:textId="77777777" w:rsidR="00623C6A" w:rsidRPr="00623C6A" w:rsidRDefault="00623C6A" w:rsidP="00623C6A">
      <w:pPr>
        <w:widowControl/>
        <w:shd w:val="clear" w:color="auto" w:fill="FFFFFF"/>
        <w:spacing w:after="150" w:line="480" w:lineRule="auto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623C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财政部  税务总局 </w:t>
      </w:r>
    </w:p>
    <w:p w14:paraId="48A99D16" w14:textId="77777777" w:rsidR="00623C6A" w:rsidRPr="00623C6A" w:rsidRDefault="00623C6A" w:rsidP="00623C6A">
      <w:pPr>
        <w:widowControl/>
        <w:shd w:val="clear" w:color="auto" w:fill="FFFFFF"/>
        <w:spacing w:line="480" w:lineRule="auto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623C6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2024年4月17日</w:t>
      </w:r>
    </w:p>
    <w:p w14:paraId="2DFC3BF2" w14:textId="77777777" w:rsidR="00623C6A" w:rsidRPr="00623C6A" w:rsidRDefault="00623C6A" w:rsidP="00623C6A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</w:pPr>
      <w:r w:rsidRPr="00623C6A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关闭窗口</w:t>
      </w:r>
    </w:p>
    <w:p w14:paraId="1BBE6426" w14:textId="77777777" w:rsidR="00785D0D" w:rsidRDefault="00785D0D"/>
    <w:sectPr w:rsidR="00785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6A"/>
    <w:rsid w:val="0010478F"/>
    <w:rsid w:val="00623C6A"/>
    <w:rsid w:val="0078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0B65"/>
  <w15:chartTrackingRefBased/>
  <w15:docId w15:val="{B4A98FF9-B1D0-421C-88C5-3BB8DE2A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06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559">
          <w:marLeft w:val="0"/>
          <w:marRight w:val="0"/>
          <w:marTop w:val="900"/>
          <w:marBottom w:val="0"/>
          <w:divBdr>
            <w:top w:val="single" w:sz="6" w:space="15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涵蕾 薛</dc:creator>
  <cp:keywords/>
  <dc:description/>
  <cp:lastModifiedBy>涵蕾 薛</cp:lastModifiedBy>
  <cp:revision>1</cp:revision>
  <dcterms:created xsi:type="dcterms:W3CDTF">2024-06-13T09:44:00Z</dcterms:created>
  <dcterms:modified xsi:type="dcterms:W3CDTF">2024-06-13T09:44:00Z</dcterms:modified>
</cp:coreProperties>
</file>