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1D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邢台市生态环境局南宫市分局</w:t>
      </w:r>
    </w:p>
    <w:p w14:paraId="3D137B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关于2023年度法治政府建设情况报告</w:t>
      </w:r>
    </w:p>
    <w:p w14:paraId="0A554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29CA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Style w:val="12"/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邢台市生态环境局南宫市分局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坚持以习近平生态文明思想为指引，坚定不移全面从严治党，全力打好污染防治攻坚战，积极推行绿色低碳发展，强化生态环境保护，生态环境质量持续改善。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2023年全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综合指数4.70，同比上升4.68%，全市排名第8名，全省排名第88名；</w:t>
      </w:r>
      <w:r>
        <w:rPr>
          <w:rFonts w:hint="eastAsia" w:ascii="仿宋_GB2312" w:hAnsi="仿宋_GB2312" w:eastAsia="仿宋_GB2312" w:cs="仿宋_GB2312"/>
          <w:sz w:val="32"/>
          <w:szCs w:val="32"/>
        </w:rPr>
        <w:t>优良天2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天，占比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69.32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同比减少20天，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全市排名第2名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全省排名第50名</w:t>
      </w:r>
      <w:r>
        <w:rPr>
          <w:rFonts w:hint="eastAsia" w:ascii="仿宋_GB2312" w:hAnsi="仿宋_GB2312" w:eastAsia="仿宋_GB2312" w:cs="仿宋_GB2312"/>
          <w:sz w:val="32"/>
          <w:szCs w:val="32"/>
        </w:rPr>
        <w:t>；PM2.5浓度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</w:rPr>
        <w:t>微克/立方米，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同比上升2.44%，全市排名第8名，全省排名第99名</w:t>
      </w:r>
      <w:r>
        <w:rPr>
          <w:rFonts w:hint="eastAsia" w:ascii="仿宋_GB2312" w:hAnsi="仿宋_GB2312" w:eastAsia="仿宋_GB2312" w:cs="仿宋_GB2312"/>
          <w:sz w:val="32"/>
          <w:szCs w:val="32"/>
        </w:rPr>
        <w:t>；PM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浓度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sz w:val="32"/>
          <w:szCs w:val="32"/>
        </w:rPr>
        <w:t>微克/立方米，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同比上升8.33%，全市排名第3名，全省排名第85名。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我市现有东进大街桥和嘉诚桥2个市考断面</w:t>
      </w:r>
      <w:r>
        <w:rPr>
          <w:rFonts w:hint="eastAsia" w:ascii="仿宋_GB2312" w:hAnsi="仿宋_GB2312" w:eastAsia="仿宋_GB2312" w:cs="仿宋_GB2312"/>
          <w:sz w:val="32"/>
          <w:szCs w:val="32"/>
        </w:rPr>
        <w:t>1-1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月份均值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为Ⅲ类水体，全部达到市考Ⅳ类水体标准；</w:t>
      </w:r>
      <w:r>
        <w:rPr>
          <w:rFonts w:hint="eastAsia" w:ascii="仿宋" w:hAnsi="仿宋" w:eastAsia="仿宋_GB2312" w:cs="仿宋"/>
          <w:sz w:val="32"/>
          <w:szCs w:val="32"/>
        </w:rPr>
        <w:t>集中式饮用水水源水质均达到Ⅲ类排放标准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；重点建设用地安全利用率100%。“三式普法”被中国环境报刊发全国推广，被河北省生态环境厅印发《2023年第三批生态环境普法宣传经验做法》在全省系统推广借鉴学习；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  <w:lang w:val="en-US"/>
        </w:rPr>
        <w:t>优化营商环境工作被南宫市优化营商环境领导小组办公室通报表扬，并在全市推广学习。被南宫市文明委评为“2021-2023年度县级文明单位”。被市政协评为“2023年度提案办理先进单位”。</w:t>
      </w:r>
    </w:p>
    <w:p w14:paraId="3D3B2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从严治党，风正气清氛围更加浓厚</w:t>
      </w:r>
    </w:p>
    <w:p w14:paraId="5BD8679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-SA"/>
        </w:rPr>
        <w:t>（一）加强政治建设。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坚持把学深悟透习近平新时代中国特色社会主义思想摆在首位，进一步加强党的创新理论武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装。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每月组织党组理论学习中心组共计12期，坚持抓紧抓好，力求融会贯通，做到经常学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、专题学、带头学，使理论学习中心组学习不断向深度和广度扩展。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围绕中心工作，成立“学习贯彻习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近平新时代中国特色社会主义思想主题教育”专班，制定学习方案、学习计划，采取自主学习与集中学习相交叉、集中研讨和个人心得相融合的形式，努力以学铸魂、以学增智、以学正风、以学促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干，切实提高了全局履职尽责能力和水平，推动主题教育成果落实落地。</w:t>
      </w:r>
    </w:p>
    <w:p w14:paraId="2B99C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（二）抓好队伍建设。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出台《关于印发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综合考评办法（试行）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的通知》，围绕纪律、重点工作、省市通报等对科室（部门）进行客观评价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，评出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不合格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注重实绩、崇尚实干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奋勇争先的工作氛围和优良作风。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扎实推进“四型市直机关”建设。印发工作方案，聚焦目标任务，创新措施，拓宽思路，努力打造成讲大局、懂业务、重服务、有活力的市直机关。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实行工作督办制度，紧紧围绕中心工作，突出重点，抓好督促检查工作，提高工作效率，确保政令畅通，使上级的各项决策和工作部署得到有效落实，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2023年累计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督办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4BC9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（三）筑牢廉政防线。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重点聚焦任性用权、不担当、不作为，行政执法不规范、乱罚款乱收费等履职用权关键岗位易发问题6方面开展重点整治，真正做到以整改促保护、促发展。专项整治工作开展以来，共发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个问</w:t>
      </w:r>
      <w:r>
        <w:rPr>
          <w:rFonts w:hint="eastAsia" w:ascii="仿宋_GB2312" w:hAnsi="仿宋_GB2312" w:eastAsia="仿宋_GB2312" w:cs="仿宋_GB2312"/>
          <w:sz w:val="32"/>
          <w:szCs w:val="32"/>
        </w:rPr>
        <w:t>题已全部完成整改。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在全局范围内召开警示教育大会，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以身边人、身边事进行案例剖析，教育引导全局党员干部对照自省，切实增强廉洁自律意识和拒腐防变能力，全力打造高素质的生态环保铁军队伍。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坚持廉政提醒。利用微信平台，把上级有关重要精神、政策、事关群众利益、干部作风等方面的要求及时通报，在中秋国庆等重要时间节点，坚持做好节日廉政提醒。</w:t>
      </w:r>
    </w:p>
    <w:p w14:paraId="42FA51C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二、精准施策，污染防治攻坚战推进有序</w:t>
      </w:r>
    </w:p>
    <w:p w14:paraId="2D0A7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（一）深入打好蓝天保卫战。</w:t>
      </w:r>
      <w:r>
        <w:rPr>
          <w:rFonts w:hint="eastAsia" w:ascii="仿宋_GB2312" w:hAnsi="楷体" w:eastAsia="仿宋_GB2312" w:cs="宋体"/>
          <w:b/>
          <w:bCs/>
          <w:color w:val="000000"/>
          <w:kern w:val="0"/>
          <w:sz w:val="32"/>
          <w:szCs w:val="32"/>
        </w:rPr>
        <w:t>一是打好重污染天气消除攻坚战。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加强联合会商，精准预报预警，完善重污染天气应急预案，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年共发布预警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次，将394家涉气企业纳入减排清单。</w:t>
      </w:r>
      <w:r>
        <w:rPr>
          <w:rFonts w:hint="eastAsia" w:ascii="仿宋_GB2312" w:hAnsi="楷体" w:eastAsia="仿宋_GB2312" w:cs="宋体"/>
          <w:b/>
          <w:bCs/>
          <w:color w:val="000000"/>
          <w:kern w:val="0"/>
          <w:sz w:val="32"/>
          <w:szCs w:val="32"/>
        </w:rPr>
        <w:t>二是打好臭氧污染防治攻坚战。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编制VOCs源清单，组织开展VOCs走航，精准制定“一企一策”管控方案，对工业源、移动源、生活源提出针对性管控要求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按时完成18个深度治理项目。</w:t>
      </w:r>
      <w:r>
        <w:rPr>
          <w:rFonts w:hint="eastAsia" w:ascii="仿宋_GB2312" w:hAnsi="楷体" w:eastAsia="仿宋_GB2312" w:cs="宋体"/>
          <w:b/>
          <w:bCs/>
          <w:color w:val="000000"/>
          <w:kern w:val="0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是开展兰炭锅炉、燃气锅炉、工业炉窑提升治理。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督促4台</w:t>
      </w:r>
      <w:r>
        <w:rPr>
          <w:rFonts w:hint="eastAsia" w:ascii="仿宋_GB2312" w:hAnsi="仿宋_GB2312" w:eastAsia="仿宋_GB2312" w:cs="仿宋_GB2312"/>
          <w:sz w:val="32"/>
          <w:szCs w:val="32"/>
        </w:rPr>
        <w:t>兰炭锅炉全部安装分布式控制系统（DCS），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全面强化炉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前煤质监管，确保燃用煤质达到工业用煤标准；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全面加强全市53台燃气锅炉低氮燃烧工艺监管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；持续开展16台工业炉窑废气治理，确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保污染物稳定达标排放。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楷体" w:eastAsia="仿宋_GB2312" w:cs="宋体"/>
          <w:b/>
          <w:bCs/>
          <w:color w:val="000000"/>
          <w:kern w:val="0"/>
          <w:sz w:val="32"/>
          <w:szCs w:val="32"/>
        </w:rPr>
        <w:t>提高工业企业绩效等级。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深入开展“升A晋B”行动，精准指导企业用足用好环保政策，帮扶5家企业提升至B级、2家企业提升至引领性企业。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是持续开展机动车路检路查。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联合交警大队持续加大对重型柴油车的管理，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检查柴油车及非道路机械6500余辆次，严查尾气超标排放行为，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  <w:t>杜绝车辆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带伤上路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是严格油气回收设施运行管控。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  <w:t>对我市51家加油站现场检查并开展油气回收监督性监测。对1家加油站未按照国家有关规定正常使用油气回收装置立案处罚，罚款金额3万元。</w:t>
      </w:r>
    </w:p>
    <w:p w14:paraId="13B9F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ascii="仿宋_GB2312" w:hAnsi="楷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（二）深入打好碧水、净土保卫战。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>深入开展饮用水水源保护区环境问题排查整治，防范水源环境风险，切实保障人民群众饮用水安全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>持续开展黑臭水体排查整治，健全完善长效管控机制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，动态更新坑塘沟渠清单及黑臭水体监管清单，累计出动3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  <w:t>.8万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余人次，发现垃圾等隐患问题522个，已全部整改完成。</w:t>
      </w:r>
      <w:r>
        <w:rPr>
          <w:rFonts w:hint="eastAsia" w:ascii="仿宋_GB2312" w:hAnsi="楷体" w:eastAsia="仿宋_GB2312" w:cs="宋体"/>
          <w:b/>
          <w:bCs/>
          <w:color w:val="000000"/>
          <w:kern w:val="0"/>
          <w:sz w:val="32"/>
          <w:szCs w:val="32"/>
        </w:rPr>
        <w:t>三是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>加大入河排污口排查整治力度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，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>排查出8个入河排污口，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  <w:t>已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>录入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  <w:t>国家</w:t>
      </w:r>
      <w:r>
        <w:rPr>
          <w:rFonts w:ascii="仿宋_GB2312" w:hAnsi="楷体" w:eastAsia="仿宋_GB2312" w:cs="宋体"/>
          <w:color w:val="000000"/>
          <w:kern w:val="0"/>
          <w:sz w:val="32"/>
          <w:szCs w:val="32"/>
        </w:rPr>
        <w:t>信息化平台，全面建立排污口台账。</w:t>
      </w:r>
      <w:r>
        <w:rPr>
          <w:rFonts w:hint="eastAsia" w:ascii="仿宋_GB2312" w:hAnsi="楷体" w:eastAsia="仿宋_GB2312" w:cs="宋体"/>
          <w:b/>
          <w:bCs/>
          <w:color w:val="000000"/>
          <w:kern w:val="0"/>
          <w:sz w:val="32"/>
          <w:szCs w:val="32"/>
        </w:rPr>
        <w:t>四是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强化新增18个村庄农村生活污水治理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督促乡镇办制定收集转运方案，利用现有污水处理厂（站）采用分散式治理模式完成治理。</w:t>
      </w:r>
      <w:r>
        <w:rPr>
          <w:rFonts w:hint="eastAsia" w:ascii="仿宋_GB2312" w:hAnsi="楷体" w:eastAsia="仿宋_GB2312" w:cs="宋体"/>
          <w:b/>
          <w:bCs/>
          <w:color w:val="000000"/>
          <w:kern w:val="0"/>
          <w:sz w:val="32"/>
          <w:szCs w:val="32"/>
        </w:rPr>
        <w:t>五是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持续开展土壤污染企业监管，加强农用地周边涉镉等重金属行业企业排查整治，推进土壤污染风险管控修复。</w:t>
      </w:r>
      <w:r>
        <w:rPr>
          <w:rFonts w:hint="eastAsia" w:ascii="仿宋_GB2312" w:hAnsi="楷体" w:eastAsia="仿宋_GB2312" w:cs="宋体"/>
          <w:b/>
          <w:bCs/>
          <w:color w:val="000000"/>
          <w:kern w:val="0"/>
          <w:sz w:val="32"/>
          <w:szCs w:val="32"/>
        </w:rPr>
        <w:t>六是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严格落实土壤环境调查评估制度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  <w:t>加强与自规、发改等部门协调联动和信息共享，动态更新地块管理清单，重点建设用地安全利用率100%。</w:t>
      </w:r>
    </w:p>
    <w:p w14:paraId="4CAB588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三、多措并举，绿色经济高质量发展</w:t>
      </w:r>
    </w:p>
    <w:p w14:paraId="589A5D4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-SA"/>
        </w:rPr>
        <w:t>（一）持续增强服务效能。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一是做好环评要素保障。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审批办结建设项目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个，总投资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11.9亿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元，其中环保投资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万元；指导建设项目登记表备案11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共核发、重新申请、变更、延续排污许可证136家；固定污染源排污登记及变更共计175家。指导5家企业通过排污权交易取得污染物总量指标。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二是积极开展清洁生产工作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帮扶3家2020年第一批强制性清洁生产企业开展审核复核；帮扶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1家企业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通过清洁生产审核。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推进危险废物规范化环境管理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建立健全信息共享、联动执法和问题整改督办机制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2023年全市危险废物贮存量较2022年同期减少97.7303吨。</w:t>
      </w:r>
    </w:p>
    <w:p w14:paraId="69F85D4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-SA"/>
        </w:rPr>
        <w:t>（二）帮扶监管保障到位。一是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积极结合企业环境管理现状，找出基层生态环境管理的结合点和着力点，探索“安心帮扶与精准执法”新机制，确保营商环境优化与生态环境安全共赢。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通过“三式普法”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及时发布典型案例，引导企业以案为鉴，促进规范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运行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、守法经营，共计推送典型案例170批，普及法律政策知识3380余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组织环保座谈会696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2100余人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交流座谈。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结合实际探索“抓两头促中间三三四”的环境执法理念，树立标杆引领企业，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积极帮助26家企业纳入环境执法正面清单，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带动区域整体污染治理水平提升，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2023年全市企业因环境违法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</w:rPr>
        <w:t>问题被行政处罚金额相比2022年减少38%，相比2021年减少77%。</w:t>
      </w:r>
    </w:p>
    <w:p w14:paraId="6C10084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2024年，为进一步做好全市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生态环境保护工作，确保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完成各项任务目标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我们将以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抓”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推进各项工作的落实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一要抓党建。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政治理论学习和基层党组织建设，是落实全面从严治党要求的重要前提。要通过政治理论学习强基固本、补钙壮骨，坚持不懈用习近平新时代中国特色社会主义思想凝心铸魂，武装头脑、指导实践、推动工作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二要抓落实。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统一思想、统一行动，对各项生态环境工作抓好落实。针对安排部署的工作，要经常“回头看”，要注重向下看，经常监督检查具体落实情况，防止应付了事、敷衍塞责；要往深处看，真正走进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一线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发现问题；要往细处看，用数据化的措施和结果来衡量是否真正落实。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三要抓廉政。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坚持以身作则，落实“一岗双责”，坚决把廉政问题时刻放在心上，紧紧抓在手上。要始终对腐败问题保持“零容忍”的态度，构建亲清政商关系，加强制度建设，坚持靠前服务，坚定不移推进全面从严治党向纵深发展。</w:t>
      </w:r>
    </w:p>
    <w:p w14:paraId="1DC401E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eastAsia" w:ascii="仿宋_GB2312" w:hAnsi="楷体" w:eastAsia="仿宋_GB2312" w:cs="宋体"/>
          <w:color w:val="000000"/>
          <w:kern w:val="0"/>
          <w:sz w:val="32"/>
          <w:szCs w:val="32"/>
        </w:rPr>
      </w:pPr>
    </w:p>
    <w:p w14:paraId="78EA6DE8">
      <w:pPr>
        <w:pStyle w:val="8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right"/>
        <w:textAlignment w:val="auto"/>
        <w:rPr>
          <w:rFonts w:hint="default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  <w:t xml:space="preserve">邢台市生态环境局南宫市分局    </w:t>
      </w:r>
    </w:p>
    <w:p w14:paraId="09929F9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default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2024年1月30日 </w:t>
      </w:r>
    </w:p>
    <w:p w14:paraId="7BC9F6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154" w:right="1531" w:bottom="1984" w:left="1531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A1DC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86C2A0"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86C2A0"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ODYyOGRmOTlhNWY2MTU4ZjdlZmM0NzdkM2MyMDQifQ=="/>
  </w:docVars>
  <w:rsids>
    <w:rsidRoot w:val="4F9C68C1"/>
    <w:rsid w:val="00D03026"/>
    <w:rsid w:val="0112244E"/>
    <w:rsid w:val="035F7AA6"/>
    <w:rsid w:val="039E565E"/>
    <w:rsid w:val="03D261C8"/>
    <w:rsid w:val="042A37DA"/>
    <w:rsid w:val="0495080F"/>
    <w:rsid w:val="04A86794"/>
    <w:rsid w:val="04BD38C2"/>
    <w:rsid w:val="07C969AC"/>
    <w:rsid w:val="081E0D1F"/>
    <w:rsid w:val="0A182E03"/>
    <w:rsid w:val="0A664439"/>
    <w:rsid w:val="0B525252"/>
    <w:rsid w:val="0C1A446B"/>
    <w:rsid w:val="0C574C30"/>
    <w:rsid w:val="0E9953A0"/>
    <w:rsid w:val="0ECC7523"/>
    <w:rsid w:val="10234F21"/>
    <w:rsid w:val="1178566E"/>
    <w:rsid w:val="129A7E91"/>
    <w:rsid w:val="13D75945"/>
    <w:rsid w:val="1446039A"/>
    <w:rsid w:val="14834D35"/>
    <w:rsid w:val="14C237BE"/>
    <w:rsid w:val="165A18B8"/>
    <w:rsid w:val="16620247"/>
    <w:rsid w:val="16AF5E36"/>
    <w:rsid w:val="16D17208"/>
    <w:rsid w:val="182F467F"/>
    <w:rsid w:val="193208CA"/>
    <w:rsid w:val="1A7B3BAB"/>
    <w:rsid w:val="1AB175CD"/>
    <w:rsid w:val="1ADF05DE"/>
    <w:rsid w:val="1C185B56"/>
    <w:rsid w:val="1C9378D2"/>
    <w:rsid w:val="1D69418F"/>
    <w:rsid w:val="20322F5E"/>
    <w:rsid w:val="210C1A01"/>
    <w:rsid w:val="22370D00"/>
    <w:rsid w:val="22A55C69"/>
    <w:rsid w:val="278E4C3B"/>
    <w:rsid w:val="28362AC5"/>
    <w:rsid w:val="28A427AF"/>
    <w:rsid w:val="2AC87942"/>
    <w:rsid w:val="2BE041B6"/>
    <w:rsid w:val="2C013E77"/>
    <w:rsid w:val="2C7672F9"/>
    <w:rsid w:val="2C882884"/>
    <w:rsid w:val="2CE73AFF"/>
    <w:rsid w:val="2DE21418"/>
    <w:rsid w:val="2E5B1A53"/>
    <w:rsid w:val="2E6D3F3D"/>
    <w:rsid w:val="2E875A15"/>
    <w:rsid w:val="2E9467B9"/>
    <w:rsid w:val="2EF51616"/>
    <w:rsid w:val="302425C6"/>
    <w:rsid w:val="31501496"/>
    <w:rsid w:val="31FA113E"/>
    <w:rsid w:val="32024E86"/>
    <w:rsid w:val="333077D1"/>
    <w:rsid w:val="3392223A"/>
    <w:rsid w:val="33B45D0C"/>
    <w:rsid w:val="34270BD4"/>
    <w:rsid w:val="34866641"/>
    <w:rsid w:val="34945B3E"/>
    <w:rsid w:val="34E83FCE"/>
    <w:rsid w:val="34EC7728"/>
    <w:rsid w:val="35507CB7"/>
    <w:rsid w:val="35575CF6"/>
    <w:rsid w:val="35ED5D10"/>
    <w:rsid w:val="375A4E1C"/>
    <w:rsid w:val="380D2537"/>
    <w:rsid w:val="39C72511"/>
    <w:rsid w:val="39DF607F"/>
    <w:rsid w:val="3A2C5A32"/>
    <w:rsid w:val="3A427CBC"/>
    <w:rsid w:val="3C3642CA"/>
    <w:rsid w:val="3C8B5F74"/>
    <w:rsid w:val="3D3D5C88"/>
    <w:rsid w:val="3DF15554"/>
    <w:rsid w:val="3E654324"/>
    <w:rsid w:val="40B91AD9"/>
    <w:rsid w:val="413842AA"/>
    <w:rsid w:val="42403673"/>
    <w:rsid w:val="43430E5B"/>
    <w:rsid w:val="438A0837"/>
    <w:rsid w:val="441427F7"/>
    <w:rsid w:val="443D4675"/>
    <w:rsid w:val="44B976D0"/>
    <w:rsid w:val="458722A8"/>
    <w:rsid w:val="459040FF"/>
    <w:rsid w:val="4A7E79BF"/>
    <w:rsid w:val="4C3503D3"/>
    <w:rsid w:val="4D3F790A"/>
    <w:rsid w:val="4D550108"/>
    <w:rsid w:val="4DEB45C9"/>
    <w:rsid w:val="4F9C68C1"/>
    <w:rsid w:val="4FE63299"/>
    <w:rsid w:val="50227993"/>
    <w:rsid w:val="51AC406F"/>
    <w:rsid w:val="52627BBF"/>
    <w:rsid w:val="53E775E0"/>
    <w:rsid w:val="549A6402"/>
    <w:rsid w:val="54FA402F"/>
    <w:rsid w:val="55451F9A"/>
    <w:rsid w:val="55603AEE"/>
    <w:rsid w:val="5560589C"/>
    <w:rsid w:val="56FA587C"/>
    <w:rsid w:val="57340D8E"/>
    <w:rsid w:val="58836DD9"/>
    <w:rsid w:val="58F01E72"/>
    <w:rsid w:val="5B1F05F3"/>
    <w:rsid w:val="5B4F6E22"/>
    <w:rsid w:val="5B7420A1"/>
    <w:rsid w:val="5BB535AA"/>
    <w:rsid w:val="5FC9657D"/>
    <w:rsid w:val="620152D8"/>
    <w:rsid w:val="65A6394A"/>
    <w:rsid w:val="664761AF"/>
    <w:rsid w:val="66E752F9"/>
    <w:rsid w:val="69B0699A"/>
    <w:rsid w:val="6A31554A"/>
    <w:rsid w:val="6A4A1E74"/>
    <w:rsid w:val="6B1D70FE"/>
    <w:rsid w:val="6D1014FE"/>
    <w:rsid w:val="6E602011"/>
    <w:rsid w:val="6FCC290E"/>
    <w:rsid w:val="6FE845AB"/>
    <w:rsid w:val="7011663B"/>
    <w:rsid w:val="70DD4F6B"/>
    <w:rsid w:val="71E371E1"/>
    <w:rsid w:val="75D73501"/>
    <w:rsid w:val="75DF5F11"/>
    <w:rsid w:val="7601232C"/>
    <w:rsid w:val="76BE63E9"/>
    <w:rsid w:val="76DC1619"/>
    <w:rsid w:val="787768D5"/>
    <w:rsid w:val="794E12A4"/>
    <w:rsid w:val="7D01060F"/>
    <w:rsid w:val="7D4F4C94"/>
    <w:rsid w:val="7D792BE7"/>
    <w:rsid w:val="7EDC3936"/>
    <w:rsid w:val="7EFB7895"/>
    <w:rsid w:val="7F56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Normal Indent"/>
    <w:basedOn w:val="1"/>
    <w:next w:val="4"/>
    <w:qFormat/>
    <w:uiPriority w:val="99"/>
    <w:pPr>
      <w:ind w:firstLine="200" w:firstLineChars="200"/>
    </w:pPr>
    <w:rPr>
      <w:rFonts w:ascii="Times New Roman" w:hAnsi="Times New Roman" w:eastAsia="仿宋_GB2312"/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ind w:firstLine="420"/>
    </w:p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3037</Words>
  <Characters>3195</Characters>
  <Lines>0</Lines>
  <Paragraphs>0</Paragraphs>
  <TotalTime>1</TotalTime>
  <ScaleCrop>false</ScaleCrop>
  <LinksUpToDate>false</LinksUpToDate>
  <CharactersWithSpaces>3230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2019-08-20T09:20:00Z</dcterms:created>
  <dc:creator>杜德森</dc:creator>
  <cp:lastModifiedBy>李晓阳</cp:lastModifiedBy>
  <cp:lastPrinted>2024-01-31T08:30:00Z</cp:lastPrinted>
  <dcterms:modified xsi:type="dcterms:W3CDTF">2024-09-06T00:49:25Z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030035BA03F840AF8714E6E9947F9A1A_13</vt:lpwstr>
  </property>
</Properties>
</file>