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47CC4">
      <w:pPr>
        <w:adjustRightInd w:val="0"/>
        <w:snapToGrid w:val="0"/>
        <w:spacing w:line="600" w:lineRule="exact"/>
        <w:jc w:val="center"/>
        <w:rPr>
          <w:rFonts w:ascii="宋体" w:hAnsi="宋体" w:cs="方正小标宋简体"/>
          <w:b/>
          <w:sz w:val="44"/>
          <w:szCs w:val="44"/>
        </w:rPr>
      </w:pPr>
    </w:p>
    <w:p w14:paraId="78233291">
      <w:pPr>
        <w:adjustRightInd w:val="0"/>
        <w:snapToGrid w:val="0"/>
        <w:spacing w:line="600" w:lineRule="exact"/>
        <w:jc w:val="center"/>
        <w:rPr>
          <w:rFonts w:ascii="宋体" w:hAnsi="宋体" w:cs="方正小标宋简体"/>
          <w:b/>
          <w:sz w:val="44"/>
          <w:szCs w:val="44"/>
        </w:rPr>
      </w:pPr>
    </w:p>
    <w:p w14:paraId="5344C84D">
      <w:pPr>
        <w:adjustRightInd w:val="0"/>
        <w:snapToGrid w:val="0"/>
        <w:spacing w:line="540" w:lineRule="exact"/>
        <w:jc w:val="center"/>
        <w:rPr>
          <w:rFonts w:ascii="宋体" w:hAnsi="宋体" w:cs="方正小标宋简体"/>
          <w:b/>
          <w:sz w:val="44"/>
          <w:szCs w:val="44"/>
        </w:rPr>
      </w:pPr>
    </w:p>
    <w:p w14:paraId="3F999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ascii="宋体" w:hAnsi="宋体" w:cs="方正小标宋简体"/>
          <w:b/>
          <w:sz w:val="44"/>
          <w:szCs w:val="44"/>
        </w:rPr>
      </w:pPr>
    </w:p>
    <w:p w14:paraId="08193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ascii="宋体" w:hAnsi="宋体" w:cs="方正小标宋简体"/>
          <w:b/>
          <w:sz w:val="44"/>
          <w:szCs w:val="44"/>
        </w:rPr>
      </w:pPr>
    </w:p>
    <w:p w14:paraId="36D593E1">
      <w:pPr>
        <w:adjustRightInd w:val="0"/>
        <w:snapToGrid w:val="0"/>
        <w:spacing w:line="600" w:lineRule="exact"/>
        <w:jc w:val="center"/>
        <w:rPr>
          <w:rFonts w:ascii="仿宋_GB2312" w:hAnsi="仿宋" w:eastAsia="仿宋_GB2312" w:cs="方正小标宋简体"/>
          <w:sz w:val="32"/>
          <w:szCs w:val="32"/>
        </w:rPr>
      </w:pPr>
      <w:r>
        <w:rPr>
          <w:rFonts w:hint="eastAsia" w:ascii="仿宋_GB2312" w:hAnsi="仿宋" w:eastAsia="仿宋_GB2312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方正小标宋简体"/>
          <w:sz w:val="32"/>
          <w:szCs w:val="32"/>
        </w:rPr>
        <w:t>南财</w:t>
      </w:r>
      <w:r>
        <w:rPr>
          <w:rFonts w:hint="eastAsia" w:ascii="仿宋_GB2312" w:hAnsi="仿宋" w:eastAsia="仿宋_GB2312" w:cs="方正小标宋简体"/>
          <w:sz w:val="32"/>
          <w:szCs w:val="32"/>
          <w:lang w:eastAsia="zh-CN"/>
        </w:rPr>
        <w:t>监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〔</w:t>
      </w:r>
      <w:r>
        <w:rPr>
          <w:rFonts w:hint="eastAsia" w:ascii="仿宋_GB2312" w:hAnsi="仿宋" w:eastAsia="仿宋_GB2312" w:cs="方正小标宋简体"/>
          <w:sz w:val="32"/>
          <w:szCs w:val="32"/>
        </w:rPr>
        <w:t>20</w:t>
      </w:r>
      <w:r>
        <w:rPr>
          <w:rFonts w:hint="eastAsia" w:ascii="仿宋_GB2312" w:hAnsi="仿宋" w:eastAsia="仿宋_GB2312" w:cs="方正小标宋简体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〕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方正小标宋简体"/>
          <w:sz w:val="32"/>
          <w:szCs w:val="32"/>
        </w:rPr>
        <w:t>号</w:t>
      </w:r>
    </w:p>
    <w:p w14:paraId="297DA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center"/>
        <w:textAlignment w:val="auto"/>
        <w:rPr>
          <w:rFonts w:hint="eastAsia" w:ascii="宋体" w:hAnsi="宋体" w:cs="方正小标宋简体"/>
          <w:b/>
          <w:sz w:val="44"/>
          <w:szCs w:val="44"/>
        </w:rPr>
      </w:pPr>
    </w:p>
    <w:p w14:paraId="6792CA0E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 w14:paraId="7D827CAB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南宫市财政局</w:t>
      </w:r>
    </w:p>
    <w:p w14:paraId="4D6DC77A">
      <w:pPr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关于202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年度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代理记账机构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监督检查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情况的</w:t>
      </w:r>
    </w:p>
    <w:p w14:paraId="572E66D2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通  报</w:t>
      </w:r>
    </w:p>
    <w:p w14:paraId="40FB82FC">
      <w:pPr>
        <w:adjustRightInd w:val="0"/>
        <w:snapToGrid w:val="0"/>
        <w:spacing w:line="600" w:lineRule="exact"/>
        <w:jc w:val="center"/>
        <w:rPr>
          <w:rFonts w:hint="eastAsia" w:ascii="宋体" w:hAnsi="宋体" w:cs="方正小标宋简体"/>
          <w:b/>
          <w:sz w:val="44"/>
          <w:szCs w:val="44"/>
        </w:rPr>
      </w:pPr>
    </w:p>
    <w:p w14:paraId="41AE5528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u w:val="single"/>
          <w:lang w:val="en-US" w:eastAsia="zh-CN" w:bidi="ar-SA"/>
        </w:rPr>
        <w:t>各代理记账机构：</w:t>
      </w:r>
    </w:p>
    <w:p w14:paraId="6558409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加强对我市代理记账机构的监督管理，进一步规范代理记账业务和会计行为，提高会计信息质量，促进代理记账行业健康有序发展，我们依据《中华人民共和国会计法》和《代理记账管理办法》，于2023年7月至9月，对我市代理记账机构开展了重点监督检查，现将具体情况通报如下：</w:t>
      </w:r>
    </w:p>
    <w:p w14:paraId="2B0AA03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一、基本情况</w:t>
      </w:r>
    </w:p>
    <w:p w14:paraId="60AAACB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2023年6月，南宫市依法取得代理记账许可证书的机构共有31家。按照邢台市财政局《关于开展2023年度会计监督检查工作的通知》和《关于做好2023年代理记账行业违法违规行为专项整治工作有关事项的通知》文件精神，以及“双随机、一公开”工作要求，我们共抽取了东泰会计事务所、鼎晟财税服务中心等9家代理记账机构，19家委托代理记账企业开展了监督检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检查会计期间为202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1月1日至2022年12月31日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。重点关注代理记账机构的企业会计准则执行情况，是否存在参与企业伪造会计凭证、虚构经济业务、编制虚假财务会计报告等严重违法行为等。其中，有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2家未开展代理记账业务，有1家未取得代理记账许可证书。</w:t>
      </w:r>
    </w:p>
    <w:p w14:paraId="4E889C6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二、检查发现的主要问题</w:t>
      </w:r>
    </w:p>
    <w:p w14:paraId="597F893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1.未依法取得原始凭证。如未附借款收据、无银行转账对账单、无产品出库单、入库单、无工资发放明细单等；</w:t>
      </w:r>
    </w:p>
    <w:p w14:paraId="398466C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2.原始凭证不合规。如工资现金发放表上无领取人签字、发票业务名称填写不准确、白条入账等。</w:t>
      </w:r>
    </w:p>
    <w:p w14:paraId="071BA6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3.记账不规范。如未按照权责发生制时间顺序记账、一季度记一次账记账不及时、跨月记账甚至跨年记账、固定资产未计提折旧、科目不正确、未设置应付职工薪酬科目等。</w:t>
      </w:r>
    </w:p>
    <w:p w14:paraId="3194073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4.会计档案建档不符合要求。如记账凭证封面上相关人员未签名且信息填写不完整、纸质账簿未打印且装订不及时等。</w:t>
      </w:r>
    </w:p>
    <w:p w14:paraId="5C5456D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5.其他问题。包括内部控制制度建设不健全、部分在岗人员无社保缴纳信息等。</w:t>
      </w:r>
    </w:p>
    <w:p w14:paraId="576950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三、相关要求</w:t>
      </w:r>
    </w:p>
    <w:p w14:paraId="21A93B1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1.提高法治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意识，充分发挥代理记账功能。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自觉守法、诚实守信、持证经营的原则，严格遵守代理记账行业法律法规，进一步加强内控制度建设和落实，依法维护代理记账行业的正常秩序，树立代理记账行业诚信经营的社会信誉,真正实现代理记账的核算和监督功能。</w:t>
      </w:r>
    </w:p>
    <w:p w14:paraId="5256709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2.加强学习培训，全力提升会计从业人员素质水平。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切实抓好会计人员继续教育工作，不断加大《中华人民共和国会计法》、《代理记账管理办法》、《会计基础工作规范》以及税务政策等法律法规的学习贯彻，不断提升代理记账机构的人员素质，提高代理记账质量。</w:t>
      </w:r>
    </w:p>
    <w:p w14:paraId="424C755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3.积极对照整改，不断完善内控制度。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对照发现问题，要在单位内部迅速开展自查，发现问题立行立改。要进一步建立健全代理记账机构的各项内控制度并加以认真执行，全面提升企业会计信息质量。</w:t>
      </w:r>
    </w:p>
    <w:p w14:paraId="287B41C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今后，我局将常态化开展监督检查，以查促改，对整改期限结束仍达不到规定条件的，终止其代理记账业务、收回代理记账许可证书并予以公告。同时，将逐步建立健全政府引导、行业自律、财政督查的监督检查机制，加大财务造假法律责任追究力度，促进代记账行业健康有序发展。</w:t>
      </w:r>
    </w:p>
    <w:p w14:paraId="786914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2422F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</w:p>
    <w:p w14:paraId="26E1CF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南宫市财政局</w:t>
      </w:r>
    </w:p>
    <w:p w14:paraId="35C8C3AE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4800" w:firstLineChars="1500"/>
        <w:textAlignment w:val="auto"/>
        <w:rPr>
          <w:rFonts w:hint="default" w:ascii="仿宋_GB2312" w:hAnsi="仿宋" w:eastAsia="仿宋_GB2312" w:cs="仿宋_GB2312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2023年10月18日</w:t>
      </w:r>
    </w:p>
    <w:sectPr>
      <w:footerReference r:id="rId3" w:type="default"/>
      <w:pgSz w:w="11906" w:h="16838"/>
      <w:pgMar w:top="1701" w:right="1418" w:bottom="1701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76125228"/>
      <w:docPartObj>
        <w:docPartGallery w:val="autotext"/>
      </w:docPartObj>
    </w:sdtPr>
    <w:sdtContent>
      <w:p w14:paraId="5E0292EE">
        <w:pPr>
          <w:pStyle w:val="5"/>
          <w:jc w:val="center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3 -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0BAE7E51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iZjE1ZjU2YTVmMzQyMDgwZDJiYzIzOGYwOGQ4NWQifQ=="/>
  </w:docVars>
  <w:rsids>
    <w:rsidRoot w:val="00981369"/>
    <w:rsid w:val="000A4225"/>
    <w:rsid w:val="00305B4D"/>
    <w:rsid w:val="004D6152"/>
    <w:rsid w:val="00594186"/>
    <w:rsid w:val="005F253A"/>
    <w:rsid w:val="00696AF6"/>
    <w:rsid w:val="006F1ED3"/>
    <w:rsid w:val="007037D1"/>
    <w:rsid w:val="007C1A9E"/>
    <w:rsid w:val="007C3ECB"/>
    <w:rsid w:val="00856E44"/>
    <w:rsid w:val="008874AE"/>
    <w:rsid w:val="008B0ADA"/>
    <w:rsid w:val="00981369"/>
    <w:rsid w:val="009E61B8"/>
    <w:rsid w:val="00A51073"/>
    <w:rsid w:val="00BA784F"/>
    <w:rsid w:val="00BD45F3"/>
    <w:rsid w:val="00C23D2D"/>
    <w:rsid w:val="00C45EC5"/>
    <w:rsid w:val="00D43454"/>
    <w:rsid w:val="00E826D9"/>
    <w:rsid w:val="00EC1E86"/>
    <w:rsid w:val="00F82138"/>
    <w:rsid w:val="0AA9510F"/>
    <w:rsid w:val="14B268D7"/>
    <w:rsid w:val="1CE5561A"/>
    <w:rsid w:val="20DD0722"/>
    <w:rsid w:val="23AE7CF7"/>
    <w:rsid w:val="29111E83"/>
    <w:rsid w:val="2CBB7D28"/>
    <w:rsid w:val="30B74AFA"/>
    <w:rsid w:val="316D67CE"/>
    <w:rsid w:val="3A17719C"/>
    <w:rsid w:val="3E825F60"/>
    <w:rsid w:val="404F5868"/>
    <w:rsid w:val="40860A30"/>
    <w:rsid w:val="437D398A"/>
    <w:rsid w:val="4D0D0348"/>
    <w:rsid w:val="4E275B12"/>
    <w:rsid w:val="59DA2CC0"/>
    <w:rsid w:val="5DCD7D00"/>
    <w:rsid w:val="5EB3312A"/>
    <w:rsid w:val="6B1E4570"/>
    <w:rsid w:val="78FE466A"/>
    <w:rsid w:val="7A09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unhideWhenUsed/>
    <w:qFormat/>
    <w:uiPriority w:val="99"/>
    <w:pPr>
      <w:autoSpaceDE w:val="0"/>
      <w:autoSpaceDN w:val="0"/>
      <w:adjustRightInd w:val="0"/>
      <w:snapToGrid w:val="0"/>
      <w:spacing w:line="588" w:lineRule="atLeast"/>
      <w:ind w:left="1596" w:hanging="969"/>
    </w:pPr>
    <w:rPr>
      <w:rFonts w:ascii="宋体" w:hAnsi="宋体" w:eastAsia="仿宋_GB2312" w:cs="宋体"/>
      <w:spacing w:val="6"/>
      <w:sz w:val="30"/>
      <w:szCs w:val="30"/>
    </w:r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Hyperlink"/>
    <w:basedOn w:val="9"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正文文本缩进 Char"/>
    <w:basedOn w:val="9"/>
    <w:link w:val="2"/>
    <w:qFormat/>
    <w:uiPriority w:val="99"/>
    <w:rPr>
      <w:rFonts w:ascii="宋体" w:hAnsi="宋体" w:eastAsia="仿宋_GB2312" w:cs="宋体"/>
      <w:spacing w:val="6"/>
      <w:sz w:val="30"/>
      <w:szCs w:val="30"/>
    </w:rPr>
  </w:style>
  <w:style w:type="paragraph" w:customStyle="1" w:styleId="15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6">
    <w:name w:val="日期 Char"/>
    <w:basedOn w:val="9"/>
    <w:link w:val="3"/>
    <w:semiHidden/>
    <w:qFormat/>
    <w:uiPriority w:val="99"/>
    <w:rPr>
      <w:rFonts w:ascii="Calibri" w:hAnsi="Calibri" w:eastAsia="宋体" w:cs="Calibri"/>
      <w:szCs w:val="21"/>
    </w:rPr>
  </w:style>
  <w:style w:type="character" w:customStyle="1" w:styleId="17">
    <w:name w:val="批注框文本 Char"/>
    <w:basedOn w:val="9"/>
    <w:link w:val="4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E68E2-FAA4-462F-8A22-5C5122FF38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1187</Words>
  <Characters>1228</Characters>
  <Lines>13</Lines>
  <Paragraphs>3</Paragraphs>
  <TotalTime>30</TotalTime>
  <ScaleCrop>false</ScaleCrop>
  <LinksUpToDate>false</LinksUpToDate>
  <CharactersWithSpaces>1263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2019-11-19T08:57:00Z</dcterms:created>
  <dc:creator>1</dc:creator>
  <cp:lastModifiedBy>联想</cp:lastModifiedBy>
  <cp:lastPrinted>2023-10-18T06:43:00Z</cp:lastPrinted>
  <dcterms:modified xsi:type="dcterms:W3CDTF">2024-09-10T07:39:37Z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D1196359774E428CB7643D1B7A94947D_13</vt:lpwstr>
  </property>
</Properties>
</file>