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E5E65">
      <w:pPr>
        <w:pStyle w:val="2"/>
        <w:keepNext w:val="0"/>
        <w:keepLines w:val="0"/>
        <w:widowControl/>
        <w:suppressLineNumbers w:val="0"/>
        <w:spacing w:before="300" w:beforeAutospacing="0" w:after="452" w:afterAutospacing="0" w:line="30" w:lineRule="atLeast"/>
        <w:ind w:left="0" w:right="0"/>
        <w:jc w:val="center"/>
        <w:rPr>
          <w:rFonts w:ascii="微软雅黑" w:hAnsi="微软雅黑" w:eastAsia="微软雅黑" w:cs="微软雅黑"/>
          <w:b/>
          <w:bCs/>
          <w:i w:val="0"/>
          <w:iCs w:val="0"/>
          <w:caps w:val="0"/>
          <w:color w:val="333333"/>
          <w:spacing w:val="0"/>
          <w:sz w:val="24"/>
          <w:szCs w:val="24"/>
          <w:shd w:val="clear" w:fill="FFFFFF"/>
        </w:rPr>
      </w:pPr>
      <w:r>
        <w:rPr>
          <w:rFonts w:ascii="微软雅黑" w:hAnsi="微软雅黑" w:eastAsia="微软雅黑" w:cs="微软雅黑"/>
          <w:b/>
          <w:bCs/>
          <w:i w:val="0"/>
          <w:iCs w:val="0"/>
          <w:caps w:val="0"/>
          <w:color w:val="333333"/>
          <w:spacing w:val="0"/>
          <w:sz w:val="24"/>
          <w:szCs w:val="24"/>
          <w:shd w:val="clear" w:fill="FFFFFF"/>
        </w:rPr>
        <w:t>国务院关税税则委员会关于对美加征关税商品第十六次排除延期清单的公告</w:t>
      </w:r>
    </w:p>
    <w:p w14:paraId="4F4D691C">
      <w:pPr>
        <w:pStyle w:val="2"/>
        <w:keepNext w:val="0"/>
        <w:keepLines w:val="0"/>
        <w:widowControl/>
        <w:suppressLineNumbers w:val="0"/>
        <w:spacing w:before="300" w:beforeAutospacing="0" w:after="452" w:afterAutospacing="0" w:line="30" w:lineRule="atLeast"/>
        <w:ind w:left="0" w:right="0"/>
        <w:jc w:val="center"/>
        <w:rPr>
          <w:rFonts w:ascii="微软雅黑" w:hAnsi="微软雅黑" w:eastAsia="微软雅黑" w:cs="微软雅黑"/>
          <w:b/>
          <w:bCs/>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1"/>
          <w:szCs w:val="21"/>
          <w:shd w:val="clear" w:fill="FFFFFF"/>
        </w:rPr>
        <w:t>税委会公告2024年第10号</w:t>
      </w:r>
      <w:bookmarkStart w:id="0" w:name="_GoBack"/>
      <w:bookmarkEnd w:id="0"/>
    </w:p>
    <w:p w14:paraId="6B6A44B9">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根据《国务院关税税则委员会关于对美加征关税商品第十四次排除延期清单的公告》（税委会公告2024年第3号），对美加征关税商品第十四次排除延期清单将于2024年11月30日到期。国务院关税税则委员会按程序决定，对相关商品延长排除期限。现将有关事项公告如下： </w:t>
      </w:r>
    </w:p>
    <w:p w14:paraId="1DCFE6C4">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eastAsia" w:ascii="微软雅黑" w:hAnsi="微软雅黑" w:eastAsia="微软雅黑" w:cs="微软雅黑"/>
          <w:i w:val="0"/>
          <w:iCs w:val="0"/>
          <w:caps w:val="0"/>
          <w:color w:val="333333"/>
          <w:spacing w:val="0"/>
          <w:sz w:val="24"/>
          <w:szCs w:val="24"/>
          <w:shd w:val="clear" w:fill="FFFFFF"/>
        </w:rPr>
        <w:t>　　自2024年12月1日至2025年2月28日，对附件所列商品，继续不加征我为反制美301措施所加征的关税。 </w:t>
      </w:r>
    </w:p>
    <w:p w14:paraId="519C6230">
      <w:pPr>
        <w:pStyle w:val="2"/>
        <w:keepNext w:val="0"/>
        <w:keepLines w:val="0"/>
        <w:widowControl/>
        <w:suppressLineNumbers w:val="0"/>
        <w:spacing w:before="300" w:beforeAutospacing="0" w:after="452" w:afterAutospacing="0" w:line="3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附件：对美加征关税商品第十六次排除延期清单 </w:t>
      </w:r>
    </w:p>
    <w:p w14:paraId="0184D35E">
      <w:pPr>
        <w:pStyle w:val="2"/>
        <w:keepNext w:val="0"/>
        <w:keepLines w:val="0"/>
        <w:widowControl/>
        <w:suppressLineNumbers w:val="0"/>
        <w:spacing w:before="300" w:beforeAutospacing="0" w:after="452" w:afterAutospacing="0" w:line="30" w:lineRule="atLeast"/>
        <w:ind w:left="0" w:right="0" w:firstLine="480"/>
        <w:jc w:val="both"/>
        <w:rPr>
          <w:rFonts w:hint="eastAsia" w:ascii="微软雅黑" w:hAnsi="微软雅黑" w:eastAsia="微软雅黑" w:cs="微软雅黑"/>
          <w:i w:val="0"/>
          <w:iCs w:val="0"/>
          <w:caps w:val="0"/>
          <w:color w:val="333333"/>
          <w:spacing w:val="0"/>
          <w:sz w:val="24"/>
          <w:szCs w:val="24"/>
          <w:shd w:val="clear" w:fill="FFFFFF"/>
        </w:rPr>
      </w:pPr>
    </w:p>
    <w:p w14:paraId="70C7AD67">
      <w:pPr>
        <w:keepNext w:val="0"/>
        <w:keepLines w:val="0"/>
        <w:widowControl/>
        <w:suppressLineNumbers w:val="0"/>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相关文档</w:t>
      </w:r>
    </w:p>
    <w:p w14:paraId="5224433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300" w:right="0" w:hanging="360"/>
      </w:pPr>
      <w:r>
        <w:rPr>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begin"/>
      </w:r>
      <w:r>
        <w:rPr>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instrText xml:space="preserve"> HYPERLINK "http://czt.hebei.gov.cn/root17/zfxx/202412/t20241203_2113736.html" </w:instrText>
      </w:r>
      <w:r>
        <w:rPr>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separate"/>
      </w:r>
      <w:r>
        <w:rPr>
          <w:rStyle w:val="5"/>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t>国务院关税税则委员会公布对美加征关税商品第十六次排除延期清单</w:t>
      </w:r>
      <w:r>
        <w:rPr>
          <w:rFonts w:hint="default" w:ascii="FontAwesome" w:hAnsi="FontAwesome" w:eastAsia="FontAwesome" w:cs="FontAwesome"/>
          <w:b w:val="0"/>
          <w:bCs w:val="0"/>
          <w:i w:val="0"/>
          <w:iCs w:val="0"/>
          <w:caps w:val="0"/>
          <w:color w:val="000000"/>
          <w:spacing w:val="0"/>
          <w:sz w:val="21"/>
          <w:szCs w:val="21"/>
          <w:u w:val="none"/>
          <w:bdr w:val="none" w:color="auto" w:sz="0" w:space="0"/>
          <w:shd w:val="clear" w:fill="FFFFFF"/>
        </w:rPr>
        <w:fldChar w:fldCharType="end"/>
      </w:r>
    </w:p>
    <w:p w14:paraId="00DC88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71347"/>
    <w:multiLevelType w:val="multilevel"/>
    <w:tmpl w:val="C1E713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65F8B"/>
    <w:rsid w:val="13D6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2024-12-10T08:12:00Z</dcterms:created>
  <dc:creator>yutun</dc:creator>
  <cp:lastModifiedBy>yutun</cp:lastModifiedBy>
  <dcterms:modified xsi:type="dcterms:W3CDTF">2024-12-10T08:13:34Z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D4581B58A7654CFCBB9D9B675D645150_11</vt:lpwstr>
  </property>
</Properties>
</file>