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sz w:val="44"/>
          <w:szCs w:val="44"/>
          <w:highlight w:val="none"/>
          <w:u w:val="none"/>
          <w:lang w:val="en-US" w:eastAsia="zh-CN"/>
        </w:rPr>
      </w:pPr>
      <w:r>
        <w:rPr>
          <w:rFonts w:hint="default" w:ascii="Times New Roman" w:hAnsi="Times New Roman" w:eastAsia="方正小标宋简体" w:cs="Times New Roman"/>
          <w:color w:val="000000"/>
          <w:sz w:val="44"/>
          <w:szCs w:val="44"/>
          <w:highlight w:val="none"/>
          <w:u w:val="none"/>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一、家装承办企业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（一）从事家装产品销售业务，守法经营、信誉良好。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（二）具备家装以旧换新补贴核销条件，能配合商务主管部门工作。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eastAsia" w:ascii="仿宋_GB2312" w:hAnsi="仿宋_GB2312" w:eastAsia="仿宋_GB2312" w:cs="仿宋_GB2312"/>
          <w:sz w:val="32"/>
          <w:szCs w:val="32"/>
          <w:lang w:val="en-US" w:eastAsia="zh-CN"/>
        </w:rPr>
        <w:t>能</w:t>
      </w:r>
      <w:r>
        <w:rPr>
          <w:rFonts w:hint="eastAsia" w:ascii="仿宋_GB2312" w:hAnsi="仿宋_GB2312" w:cs="仿宋_GB2312"/>
          <w:sz w:val="32"/>
          <w:szCs w:val="32"/>
          <w:lang w:val="en-US" w:eastAsia="zh-CN"/>
        </w:rPr>
        <w:t>接受</w:t>
      </w:r>
      <w:r>
        <w:rPr>
          <w:rFonts w:hint="eastAsia" w:ascii="仿宋_GB2312" w:hAnsi="仿宋_GB2312" w:eastAsia="仿宋_GB2312" w:cs="仿宋_GB2312"/>
          <w:sz w:val="32"/>
          <w:szCs w:val="32"/>
          <w:lang w:val="en-US" w:eastAsia="zh-CN"/>
        </w:rPr>
        <w:t>补贴兑现等待时间，同意</w:t>
      </w:r>
      <w:r>
        <w:rPr>
          <w:rFonts w:hint="eastAsia" w:ascii="仿宋_GB2312" w:hAnsi="仿宋_GB2312" w:cs="仿宋_GB2312"/>
          <w:sz w:val="32"/>
          <w:szCs w:val="32"/>
          <w:lang w:val="en-US" w:eastAsia="zh-CN"/>
        </w:rPr>
        <w:t>先行</w:t>
      </w:r>
      <w:r>
        <w:rPr>
          <w:rFonts w:hint="eastAsia" w:ascii="仿宋_GB2312" w:hAnsi="仿宋_GB2312" w:eastAsia="仿宋_GB2312" w:cs="仿宋_GB2312"/>
          <w:sz w:val="32"/>
          <w:szCs w:val="32"/>
          <w:lang w:val="en-US" w:eastAsia="zh-CN"/>
        </w:rPr>
        <w:t>垫付资金</w:t>
      </w:r>
      <w:r>
        <w:rPr>
          <w:rFonts w:hint="eastAsia" w:ascii="仿宋_GB2312" w:hAnsi="仿宋_GB2312" w:cs="仿宋_GB2312"/>
          <w:sz w:val="32"/>
          <w:szCs w:val="32"/>
          <w:lang w:val="en-US" w:eastAsia="zh-CN"/>
        </w:rPr>
        <w:t>；</w:t>
      </w:r>
      <w:r>
        <w:rPr>
          <w:rFonts w:hint="eastAsia" w:ascii="Times New Roman" w:hAnsi="Times New Roman" w:eastAsia="仿宋_GB2312" w:cs="Times New Roman"/>
          <w:sz w:val="32"/>
          <w:szCs w:val="32"/>
          <w:lang w:val="en-US" w:eastAsia="zh-CN"/>
        </w:rPr>
        <w:t>对退货的补贴商品，能在3个工作日内将所退商品的补贴款退回补贴活动平台资金账户。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（四）具备完善的后台订单管理系统和开具电子发票的能力。具有规范的销售、配送等管理制度及服务能力。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（五）有完善的进销存管理机制，能提供进行数据查询、统计、导出、监管、清算及对账等电子台账。积极配合市场监管、商务、审计、财政等部门的监督核查。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（六）具备防范骗补、套补等行为的能力。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（七）承办单位要指定专人或组建专业团队负责以旧换新工作，做好补贴活动政策宣传；能及时妥善处理好消费者咨询和投诉。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（八）近三年内无重大违法违规和失信记录。未发生较大及以上生产安全事故。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二、电动自行车承办企业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（一）从事电动自行车销售业务，守法经营、信誉良好。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（二）具备电动自行车以旧换新补贴核销条件，能配合商务主管部门工作。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eastAsia" w:ascii="仿宋_GB2312" w:hAnsi="仿宋_GB2312" w:eastAsia="仿宋_GB2312" w:cs="仿宋_GB2312"/>
          <w:sz w:val="32"/>
          <w:szCs w:val="32"/>
          <w:lang w:val="en-US" w:eastAsia="zh-CN"/>
        </w:rPr>
        <w:t>能</w:t>
      </w:r>
      <w:r>
        <w:rPr>
          <w:rFonts w:hint="eastAsia" w:ascii="仿宋_GB2312" w:hAnsi="仿宋_GB2312" w:cs="仿宋_GB2312"/>
          <w:sz w:val="32"/>
          <w:szCs w:val="32"/>
          <w:lang w:val="en-US" w:eastAsia="zh-CN"/>
        </w:rPr>
        <w:t>接受</w:t>
      </w:r>
      <w:r>
        <w:rPr>
          <w:rFonts w:hint="eastAsia" w:ascii="仿宋_GB2312" w:hAnsi="仿宋_GB2312" w:eastAsia="仿宋_GB2312" w:cs="仿宋_GB2312"/>
          <w:sz w:val="32"/>
          <w:szCs w:val="32"/>
          <w:lang w:val="en-US" w:eastAsia="zh-CN"/>
        </w:rPr>
        <w:t>补贴兑现等待时间，同意</w:t>
      </w:r>
      <w:r>
        <w:rPr>
          <w:rFonts w:hint="eastAsia" w:ascii="仿宋_GB2312" w:hAnsi="仿宋_GB2312" w:cs="仿宋_GB2312"/>
          <w:sz w:val="32"/>
          <w:szCs w:val="32"/>
          <w:lang w:val="en-US" w:eastAsia="zh-CN"/>
        </w:rPr>
        <w:t>先行</w:t>
      </w:r>
      <w:r>
        <w:rPr>
          <w:rFonts w:hint="eastAsia" w:ascii="仿宋_GB2312" w:hAnsi="仿宋_GB2312" w:eastAsia="仿宋_GB2312" w:cs="仿宋_GB2312"/>
          <w:sz w:val="32"/>
          <w:szCs w:val="32"/>
          <w:lang w:val="en-US" w:eastAsia="zh-CN"/>
        </w:rPr>
        <w:t>垫付资金</w:t>
      </w:r>
      <w:r>
        <w:rPr>
          <w:rFonts w:hint="eastAsia" w:ascii="仿宋_GB2312" w:hAnsi="仿宋_GB2312" w:cs="仿宋_GB2312"/>
          <w:sz w:val="32"/>
          <w:szCs w:val="32"/>
          <w:lang w:val="en-US" w:eastAsia="zh-CN"/>
        </w:rPr>
        <w:t>；</w:t>
      </w:r>
      <w:r>
        <w:rPr>
          <w:rFonts w:hint="eastAsia" w:ascii="Times New Roman" w:hAnsi="Times New Roman" w:eastAsia="仿宋_GB2312" w:cs="Times New Roman"/>
          <w:sz w:val="32"/>
          <w:szCs w:val="32"/>
          <w:lang w:val="en-US" w:eastAsia="zh-CN"/>
        </w:rPr>
        <w:t>对退货的补贴商品，能在3个工作日内将所退商品的补贴款退回补贴活动平台资金账户。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（四）具备完善的后台订单管理系统和开具电子发票的能力。具有规范的销售、配送等管理制度及服务能力。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（五）有完善的进销存管理机制，能提供进行数据查询、统计、导出、监管、清算及对账等电子台账。积极配合市场监管、商务、审计、财政等部门的监督核查。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（六）具备防范骗补、套补等行为的能力。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（七）承办单位要指定专人或组建专业团队负责以旧换新工作，做好补贴活动政策宣传；能及时妥善处理好消费者咨询和投诉。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（八）近三年内无重大违法违规和失信记录。未发生较大及以上生产安全事故。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（九）自身或通过合作，具备老旧电动自行车回收能力。</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r>
        <w:rPr>
          <w:rFonts w:hint="eastAsia" w:ascii="黑体" w:hAnsi="黑体" w:eastAsia="黑体" w:cs="黑体"/>
          <w:b w:val="0"/>
          <w:bCs w:val="0"/>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申报材料清单</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一、2025年邢台市消费品以旧换新承办单位申请表；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二、2025年邢台市消费品以旧换新承办单位承诺书；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三、营业执照、法定代表人身份证（正反面）和银行开户许可证复印件；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四、商户信用报告（营业执照为法人的，在“信用中国”网站下载；营业执照为个体工商户的，在“国家企业信用信息公示系统”网站下载。注：2024年12月查询结果）；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五、进销存订单管理系统显示承办单位名称和产品信息的页面截图（可分开提供）；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六、电动自行车承办企业还需提供电动自行车回收企业资质证明文件，或与有资质的电动自行车回收企业签订的合作协议复印件。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申报材料按顺序组装成册，统一蓝色封皮胶装，每页加盖单位公章，材料整体盖骑缝章。全套盖章纸质版申报材料、PDF扫描版一并提交。申报材料不予退回。</w:t>
      </w:r>
    </w:p>
    <w:p>
      <w:pPr>
        <w:pStyle w:val="2"/>
        <w:rPr>
          <w:rFonts w:hint="eastAsia" w:ascii="Times New Roman" w:hAnsi="Times New Roman" w:eastAsia="仿宋_GB2312" w:cs="Times New Roman"/>
          <w:b/>
          <w:bCs/>
          <w:color w:val="000000"/>
          <w:sz w:val="32"/>
          <w:szCs w:val="32"/>
          <w:lang w:val="en-US" w:eastAsia="zh-CN"/>
        </w:rPr>
      </w:pPr>
    </w:p>
    <w:p>
      <w:pPr>
        <w:pStyle w:val="2"/>
        <w:rPr>
          <w:rFonts w:hint="eastAsia" w:ascii="Times New Roman" w:hAnsi="Times New Roman" w:eastAsia="仿宋_GB2312" w:cs="Times New Roman"/>
          <w:b/>
          <w:bCs/>
          <w:color w:val="000000"/>
          <w:sz w:val="32"/>
          <w:szCs w:val="32"/>
          <w:lang w:val="en-US" w:eastAsia="zh-CN"/>
        </w:rPr>
      </w:pPr>
    </w:p>
    <w:p>
      <w:pPr>
        <w:pStyle w:val="2"/>
        <w:rPr>
          <w:rFonts w:hint="eastAsia" w:ascii="Times New Roman" w:hAnsi="Times New Roman" w:eastAsia="仿宋_GB2312" w:cs="Times New Roman"/>
          <w:b/>
          <w:bCs/>
          <w:color w:val="000000"/>
          <w:sz w:val="32"/>
          <w:szCs w:val="32"/>
          <w:lang w:val="en-US" w:eastAsia="zh-CN"/>
        </w:rPr>
      </w:pPr>
    </w:p>
    <w:p>
      <w:pPr>
        <w:pStyle w:val="2"/>
        <w:rPr>
          <w:rFonts w:hint="eastAsia" w:ascii="Times New Roman" w:hAnsi="Times New Roman" w:eastAsia="仿宋_GB2312" w:cs="Times New Roman"/>
          <w:b/>
          <w:bCs/>
          <w:color w:val="000000"/>
          <w:sz w:val="32"/>
          <w:szCs w:val="32"/>
          <w:lang w:val="en-US" w:eastAsia="zh-CN"/>
        </w:rPr>
      </w:pPr>
    </w:p>
    <w:p>
      <w:pPr>
        <w:pStyle w:val="2"/>
        <w:rPr>
          <w:rFonts w:hint="eastAsia" w:ascii="Times New Roman" w:hAnsi="Times New Roman" w:eastAsia="仿宋_GB2312" w:cs="Times New Roman"/>
          <w:b/>
          <w:bCs/>
          <w:color w:val="000000"/>
          <w:sz w:val="32"/>
          <w:szCs w:val="32"/>
          <w:lang w:val="en-US" w:eastAsia="zh-CN"/>
        </w:rPr>
      </w:pPr>
    </w:p>
    <w:tbl>
      <w:tblPr>
        <w:tblStyle w:val="5"/>
        <w:tblW w:w="9150" w:type="dxa"/>
        <w:tblInd w:w="-130" w:type="dxa"/>
        <w:tblLayout w:type="fixed"/>
        <w:tblCellMar>
          <w:top w:w="0" w:type="dxa"/>
          <w:left w:w="0" w:type="dxa"/>
          <w:bottom w:w="0" w:type="dxa"/>
          <w:right w:w="0" w:type="dxa"/>
        </w:tblCellMar>
      </w:tblPr>
      <w:tblGrid>
        <w:gridCol w:w="1820"/>
        <w:gridCol w:w="3083"/>
        <w:gridCol w:w="1911"/>
        <w:gridCol w:w="2336"/>
      </w:tblGrid>
      <w:tr>
        <w:tblPrEx>
          <w:tblLayout w:type="fixed"/>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kern w:val="0"/>
                <w:sz w:val="36"/>
                <w:szCs w:val="36"/>
                <w:lang w:val="en-US" w:eastAsia="zh-CN"/>
              </w:rPr>
              <w:t>202</w:t>
            </w:r>
            <w:r>
              <w:rPr>
                <w:rFonts w:hint="eastAsia" w:ascii="方正小标宋简体" w:hAnsi="方正小标宋简体" w:eastAsia="方正小标宋简体" w:cs="方正小标宋简体"/>
                <w:color w:val="000000"/>
                <w:kern w:val="0"/>
                <w:sz w:val="36"/>
                <w:szCs w:val="36"/>
                <w:lang w:val="en-US" w:eastAsia="zh-CN"/>
              </w:rPr>
              <w:t>5年邢台市消费品以旧换新承办单位</w:t>
            </w:r>
            <w:r>
              <w:rPr>
                <w:rFonts w:hint="eastAsia" w:ascii="方正小标宋简体" w:hAnsi="方正小标宋简体" w:eastAsia="方正小标宋简体" w:cs="方正小标宋简体"/>
                <w:color w:val="000000"/>
                <w:kern w:val="0"/>
                <w:sz w:val="36"/>
                <w:szCs w:val="36"/>
              </w:rPr>
              <w:t>申请表</w:t>
            </w:r>
          </w:p>
        </w:tc>
      </w:tr>
      <w:tr>
        <w:tblPrEx>
          <w:tblLayout w:type="fixed"/>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tblPrEx>
          <w:tblLayout w:type="fixed"/>
          <w:tblCellMar>
            <w:top w:w="0" w:type="dxa"/>
            <w:left w:w="0" w:type="dxa"/>
            <w:bottom w:w="0" w:type="dxa"/>
            <w:right w:w="0" w:type="dxa"/>
          </w:tblCellMar>
        </w:tblPrEx>
        <w:trPr>
          <w:trHeight w:val="567" w:hRule="exac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lang w:val="en-US" w:eastAsia="zh-CN"/>
              </w:rPr>
              <w:t>单位</w:t>
            </w:r>
            <w:r>
              <w:rPr>
                <w:rFonts w:hint="eastAsia" w:ascii="宋体" w:hAnsi="宋体" w:cs="宋体"/>
                <w:color w:val="000000"/>
                <w:kern w:val="0"/>
                <w:sz w:val="28"/>
                <w:szCs w:val="28"/>
              </w:rPr>
              <w:t>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tblPrEx>
          <w:tblLayout w:type="fixed"/>
          <w:tblCellMar>
            <w:top w:w="0" w:type="dxa"/>
            <w:left w:w="0" w:type="dxa"/>
            <w:bottom w:w="0" w:type="dxa"/>
            <w:right w:w="0" w:type="dxa"/>
          </w:tblCellMar>
        </w:tblPrEx>
        <w:trPr>
          <w:trHeight w:val="734"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center"/>
              <w:rPr>
                <w:rFonts w:hint="eastAsia" w:ascii="宋体" w:hAnsi="宋体" w:cs="宋体"/>
                <w:color w:val="000000"/>
                <w:kern w:val="0"/>
                <w:sz w:val="28"/>
                <w:szCs w:val="28"/>
              </w:rPr>
            </w:pPr>
            <w:r>
              <w:rPr>
                <w:rFonts w:hint="eastAsia" w:ascii="宋体" w:hAnsi="宋体" w:cs="宋体"/>
                <w:color w:val="000000"/>
                <w:kern w:val="0"/>
                <w:sz w:val="28"/>
                <w:szCs w:val="28"/>
              </w:rPr>
              <w:t>统一社会</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320" w:lineRule="exact"/>
              <w:jc w:val="center"/>
              <w:rPr>
                <w:rFonts w:ascii="宋体" w:hAnsi="宋体" w:cs="宋体"/>
                <w:color w:val="000000"/>
                <w:sz w:val="28"/>
                <w:szCs w:val="28"/>
              </w:rPr>
            </w:pPr>
          </w:p>
        </w:tc>
      </w:tr>
      <w:tr>
        <w:tblPrEx>
          <w:tblLayout w:type="fixed"/>
          <w:tblCellMar>
            <w:top w:w="0" w:type="dxa"/>
            <w:left w:w="0" w:type="dxa"/>
            <w:bottom w:w="0" w:type="dxa"/>
            <w:right w:w="0" w:type="dxa"/>
          </w:tblCellMar>
        </w:tblPrEx>
        <w:trPr>
          <w:trHeight w:val="567" w:hRule="exac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tblPrEx>
          <w:tblLayout w:type="fixed"/>
          <w:tblCellMar>
            <w:top w:w="0" w:type="dxa"/>
            <w:left w:w="0" w:type="dxa"/>
            <w:bottom w:w="0" w:type="dxa"/>
            <w:right w:w="0" w:type="dxa"/>
          </w:tblCellMar>
        </w:tblPrEx>
        <w:trPr>
          <w:trHeight w:val="567" w:hRule="exac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tblPrEx>
          <w:tblLayout w:type="fixed"/>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tblPrEx>
          <w:tblLayout w:type="fixed"/>
          <w:tblCellMar>
            <w:top w:w="0" w:type="dxa"/>
            <w:left w:w="0" w:type="dxa"/>
            <w:bottom w:w="0" w:type="dxa"/>
            <w:right w:w="0" w:type="dxa"/>
          </w:tblCellMar>
        </w:tblPrEx>
        <w:trPr>
          <w:trHeight w:val="87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cs="宋体"/>
                <w:color w:val="000000"/>
                <w:kern w:val="0"/>
                <w:sz w:val="28"/>
                <w:szCs w:val="28"/>
              </w:rPr>
            </w:pPr>
            <w:r>
              <w:rPr>
                <w:rFonts w:hint="eastAsia" w:ascii="Times New Roman" w:hAnsi="Times New Roman" w:eastAsia="黑体" w:cs="Times New Roman"/>
                <w:i w:val="0"/>
                <w:iCs w:val="0"/>
                <w:caps w:val="0"/>
                <w:color w:val="000000"/>
                <w:spacing w:val="0"/>
                <w:kern w:val="0"/>
                <w:sz w:val="28"/>
                <w:szCs w:val="28"/>
                <w:shd w:val="clear" w:color="auto" w:fill="FFFFFF"/>
                <w:lang w:val="en-US" w:eastAsia="zh-CN" w:bidi="ar"/>
              </w:rPr>
              <w:t>2024</w:t>
            </w:r>
            <w:r>
              <w:rPr>
                <w:rFonts w:hint="eastAsia" w:ascii="宋体" w:hAnsi="宋体" w:cs="宋体"/>
                <w:color w:val="000000"/>
                <w:kern w:val="0"/>
                <w:sz w:val="28"/>
                <w:szCs w:val="28"/>
              </w:rPr>
              <w:t>年</w:t>
            </w:r>
          </w:p>
          <w:p>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color w:val="000000"/>
                <w:sz w:val="28"/>
                <w:szCs w:val="28"/>
                <w:lang w:eastAsia="zh-CN"/>
              </w:rPr>
            </w:pPr>
            <w:r>
              <w:rPr>
                <w:rFonts w:hint="eastAsia" w:ascii="宋体" w:hAnsi="宋体" w:cs="宋体"/>
                <w:color w:val="000000"/>
                <w:kern w:val="0"/>
                <w:sz w:val="28"/>
                <w:szCs w:val="28"/>
              </w:rPr>
              <w:t>销售额</w:t>
            </w:r>
            <w:r>
              <w:rPr>
                <w:rFonts w:hint="eastAsia" w:ascii="宋体" w:hAnsi="宋体" w:cs="宋体"/>
                <w:color w:val="000000"/>
                <w:kern w:val="0"/>
                <w:sz w:val="28"/>
                <w:szCs w:val="28"/>
                <w:lang w:eastAsia="zh-CN"/>
              </w:rPr>
              <w:t>（万元）</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sz w:val="28"/>
                <w:szCs w:val="28"/>
              </w:rPr>
            </w:pPr>
            <w:r>
              <w:rPr>
                <w:rFonts w:hint="eastAsia" w:ascii="宋体" w:hAnsi="宋体" w:cs="宋体"/>
                <w:color w:val="000000"/>
                <w:kern w:val="0"/>
                <w:sz w:val="28"/>
                <w:szCs w:val="28"/>
                <w:lang w:val="en-US" w:eastAsia="zh-CN"/>
              </w:rPr>
              <w:t xml:space="preserve">          </w:t>
            </w: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color w:val="FF0000"/>
                <w:kern w:val="0"/>
                <w:sz w:val="28"/>
                <w:szCs w:val="28"/>
              </w:rPr>
            </w:pPr>
            <w:r>
              <w:rPr>
                <w:rFonts w:hint="eastAsia" w:ascii="宋体" w:hAnsi="宋体" w:eastAsia="宋体" w:cs="宋体"/>
                <w:color w:val="000000"/>
                <w:kern w:val="0"/>
                <w:sz w:val="28"/>
                <w:szCs w:val="28"/>
              </w:rPr>
              <w:t>自营线上平台名称（选填）</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color w:val="FF0000"/>
                <w:kern w:val="0"/>
                <w:sz w:val="28"/>
                <w:szCs w:val="28"/>
              </w:rPr>
            </w:pPr>
          </w:p>
        </w:tc>
      </w:tr>
      <w:tr>
        <w:tblPrEx>
          <w:tblLayout w:type="fixed"/>
          <w:tblCellMar>
            <w:top w:w="0" w:type="dxa"/>
            <w:left w:w="0" w:type="dxa"/>
            <w:bottom w:w="0" w:type="dxa"/>
            <w:right w:w="0" w:type="dxa"/>
          </w:tblCellMar>
        </w:tblPrEx>
        <w:trPr>
          <w:trHeight w:val="567" w:hRule="exac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sz w:val="28"/>
                <w:szCs w:val="28"/>
              </w:rPr>
            </w:pPr>
            <w:r>
              <w:rPr>
                <w:rFonts w:hint="eastAsia" w:ascii="宋体" w:hAnsi="宋体" w:cs="宋体"/>
                <w:color w:val="000000"/>
                <w:kern w:val="0"/>
                <w:sz w:val="28"/>
                <w:szCs w:val="28"/>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sz w:val="28"/>
                <w:szCs w:val="28"/>
              </w:rPr>
            </w:pPr>
          </w:p>
        </w:tc>
      </w:tr>
      <w:tr>
        <w:tblPrEx>
          <w:tblLayout w:type="fixed"/>
          <w:tblCellMar>
            <w:top w:w="0" w:type="dxa"/>
            <w:left w:w="0" w:type="dxa"/>
            <w:bottom w:w="0" w:type="dxa"/>
            <w:right w:w="0" w:type="dxa"/>
          </w:tblCellMar>
        </w:tblPrEx>
        <w:trPr>
          <w:trHeight w:val="567" w:hRule="exac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lang w:eastAsia="zh-CN"/>
              </w:rPr>
              <w:t>活动</w:t>
            </w:r>
            <w:r>
              <w:rPr>
                <w:rFonts w:hint="eastAsia" w:ascii="宋体" w:hAnsi="宋体" w:cs="宋体"/>
                <w:color w:val="000000"/>
                <w:kern w:val="0"/>
                <w:sz w:val="28"/>
                <w:szCs w:val="28"/>
              </w:rPr>
              <w:t>联系人</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tblPrEx>
          <w:tblLayout w:type="fixed"/>
          <w:tblCellMar>
            <w:top w:w="0" w:type="dxa"/>
            <w:left w:w="0" w:type="dxa"/>
            <w:bottom w:w="0" w:type="dxa"/>
            <w:right w:w="0" w:type="dxa"/>
          </w:tblCellMar>
        </w:tblPrEx>
        <w:trPr>
          <w:trHeight w:val="79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ascii="宋体" w:hAnsi="宋体" w:cs="宋体"/>
                <w:color w:val="000000"/>
                <w:kern w:val="0"/>
                <w:sz w:val="28"/>
                <w:szCs w:val="28"/>
              </w:rPr>
            </w:pPr>
            <w:r>
              <w:rPr>
                <w:rFonts w:hint="eastAsia" w:ascii="宋体" w:hAnsi="宋体" w:cs="宋体"/>
                <w:color w:val="000000"/>
                <w:kern w:val="0"/>
                <w:sz w:val="28"/>
                <w:szCs w:val="28"/>
              </w:rPr>
              <w:t>结算账户</w:t>
            </w:r>
          </w:p>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kern w:val="0"/>
                <w:sz w:val="28"/>
                <w:szCs w:val="28"/>
              </w:rPr>
              <w:t>账号</w:t>
            </w:r>
            <w:r>
              <w:rPr>
                <w:rFonts w:hint="eastAsia" w:ascii="宋体" w:hAnsi="宋体" w:cs="宋体"/>
                <w:color w:val="000000"/>
                <w:kern w:val="0"/>
                <w:sz w:val="28"/>
                <w:szCs w:val="28"/>
                <w:lang w:val="en-US" w:eastAsia="zh-CN"/>
              </w:rPr>
              <w:t>信息</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360" w:lineRule="exact"/>
              <w:jc w:val="center"/>
              <w:rPr>
                <w:rFonts w:ascii="宋体" w:hAnsi="宋体" w:cs="宋体"/>
                <w:color w:val="000000"/>
                <w:sz w:val="28"/>
                <w:szCs w:val="28"/>
              </w:rPr>
            </w:pPr>
          </w:p>
        </w:tc>
      </w:tr>
      <w:tr>
        <w:tblPrEx>
          <w:tblLayout w:type="fixed"/>
          <w:tblCellMar>
            <w:top w:w="0" w:type="dxa"/>
            <w:left w:w="0" w:type="dxa"/>
            <w:bottom w:w="0" w:type="dxa"/>
            <w:right w:w="0" w:type="dxa"/>
          </w:tblCellMar>
        </w:tblPrEx>
        <w:trPr>
          <w:trHeight w:val="226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center"/>
              <w:rPr>
                <w:rFonts w:hint="eastAsia" w:ascii="宋体" w:hAnsi="宋体" w:cs="宋体"/>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center"/>
              <w:rPr>
                <w:rFonts w:hint="eastAsia" w:ascii="Times New Roman" w:hAnsi="Times New Roman" w:eastAsia="宋体"/>
                <w:color w:val="000000"/>
                <w:kern w:val="0"/>
                <w:sz w:val="28"/>
                <w:szCs w:val="28"/>
                <w:lang w:eastAsia="zh-CN" w:bidi="en-US"/>
              </w:rPr>
            </w:pPr>
            <w:r>
              <w:rPr>
                <w:rFonts w:hint="eastAsia" w:ascii="宋体" w:hAnsi="宋体" w:cs="宋体"/>
                <w:color w:val="000000"/>
                <w:kern w:val="0"/>
                <w:sz w:val="28"/>
                <w:szCs w:val="28"/>
              </w:rPr>
              <w:t>按照</w:t>
            </w:r>
            <w:r>
              <w:rPr>
                <w:rFonts w:hint="eastAsia" w:ascii="Times New Roman" w:hAnsi="Times New Roman" w:eastAsia="黑体" w:cs="Times New Roman"/>
                <w:i w:val="0"/>
                <w:iCs w:val="0"/>
                <w:caps w:val="0"/>
                <w:color w:val="000000"/>
                <w:spacing w:val="0"/>
                <w:kern w:val="0"/>
                <w:sz w:val="28"/>
                <w:szCs w:val="28"/>
                <w:shd w:val="clear" w:color="auto" w:fill="FFFFFF"/>
                <w:lang w:val="en-US" w:eastAsia="zh-CN" w:bidi="ar"/>
              </w:rPr>
              <w:t>2025</w:t>
            </w:r>
            <w:r>
              <w:rPr>
                <w:rFonts w:hint="eastAsia" w:ascii="宋体" w:hAnsi="宋体" w:cs="宋体"/>
                <w:color w:val="000000"/>
                <w:kern w:val="0"/>
                <w:sz w:val="28"/>
                <w:szCs w:val="28"/>
                <w:lang w:val="en-US" w:eastAsia="zh-CN"/>
              </w:rPr>
              <w:t>年家装、电动自行车以旧换新活动</w:t>
            </w:r>
            <w:r>
              <w:rPr>
                <w:rFonts w:hint="eastAsia" w:ascii="宋体" w:hAnsi="宋体" w:cs="宋体"/>
                <w:color w:val="000000"/>
                <w:kern w:val="0"/>
                <w:sz w:val="28"/>
                <w:szCs w:val="28"/>
              </w:rPr>
              <w:t>有关规定</w:t>
            </w:r>
            <w:r>
              <w:rPr>
                <w:rFonts w:hint="eastAsia" w:ascii="宋体" w:hAnsi="宋体" w:cs="宋体"/>
                <w:color w:val="000000"/>
                <w:kern w:val="0"/>
                <w:sz w:val="28"/>
                <w:szCs w:val="28"/>
                <w:lang w:val="en-US" w:eastAsia="zh-CN"/>
              </w:rPr>
              <w:t>及要求</w:t>
            </w:r>
            <w:r>
              <w:rPr>
                <w:rFonts w:hint="eastAsia" w:ascii="宋体" w:hAnsi="宋体" w:cs="宋体"/>
                <w:color w:val="000000"/>
                <w:kern w:val="0"/>
                <w:sz w:val="28"/>
                <w:szCs w:val="28"/>
              </w:rPr>
              <w:t>，保证提供的所有申报数据、材料等信息真实有效，并接受有关部门的监督。</w:t>
            </w:r>
            <w:r>
              <w:rPr>
                <w:rFonts w:hint="eastAsia" w:ascii="Times New Roman" w:hAnsi="Times New Roman"/>
                <w:color w:val="000000"/>
                <w:kern w:val="0"/>
                <w:sz w:val="28"/>
                <w:szCs w:val="28"/>
                <w:lang w:eastAsia="en-US" w:bidi="en-US"/>
              </w:rPr>
              <w:t>如有不实之处，愿承担一切法律责任</w:t>
            </w:r>
            <w:r>
              <w:rPr>
                <w:rFonts w:hint="eastAsia" w:ascii="Times New Roman" w:hAnsi="Times New Roman"/>
                <w:color w:val="000000"/>
                <w:kern w:val="0"/>
                <w:sz w:val="28"/>
                <w:szCs w:val="28"/>
                <w:lang w:eastAsia="zh-CN" w:bidi="en-US"/>
              </w:rPr>
              <w:t>。</w:t>
            </w:r>
          </w:p>
          <w:p>
            <w:pPr>
              <w:keepNext w:val="0"/>
              <w:keepLines w:val="0"/>
              <w:pageBreakBefore w:val="0"/>
              <w:widowControl/>
              <w:kinsoku/>
              <w:wordWrap/>
              <w:overflowPunct/>
              <w:topLinePunct w:val="0"/>
              <w:autoSpaceDE/>
              <w:autoSpaceDN/>
              <w:bidi w:val="0"/>
              <w:adjustRightInd/>
              <w:snapToGrid/>
              <w:spacing w:after="0" w:line="400" w:lineRule="exact"/>
              <w:ind w:firstLine="560" w:firstLineChars="200"/>
              <w:jc w:val="left"/>
              <w:textAlignment w:val="center"/>
              <w:rPr>
                <w:rFonts w:hint="eastAsia" w:ascii="宋体" w:hAnsi="宋体" w:cs="宋体"/>
                <w:color w:val="000000"/>
                <w:kern w:val="0"/>
                <w:sz w:val="28"/>
                <w:szCs w:val="28"/>
              </w:rPr>
            </w:pPr>
          </w:p>
          <w:p>
            <w:pPr>
              <w:keepNext w:val="0"/>
              <w:keepLines w:val="0"/>
              <w:pageBreakBefore w:val="0"/>
              <w:widowControl/>
              <w:kinsoku/>
              <w:wordWrap/>
              <w:overflowPunct/>
              <w:topLinePunct w:val="0"/>
              <w:autoSpaceDE/>
              <w:autoSpaceDN/>
              <w:bidi w:val="0"/>
              <w:adjustRightInd/>
              <w:snapToGrid/>
              <w:spacing w:after="0" w:line="400" w:lineRule="exact"/>
              <w:ind w:firstLine="560" w:firstLineChars="200"/>
              <w:jc w:val="left"/>
              <w:textAlignment w:val="center"/>
              <w:rPr>
                <w:rFonts w:hint="eastAsia" w:ascii="宋体" w:hAnsi="宋体" w:cs="宋体"/>
                <w:color w:val="000000"/>
                <w:kern w:val="0"/>
                <w:sz w:val="28"/>
                <w:szCs w:val="28"/>
                <w:lang w:val="en-US" w:eastAsia="zh-CN"/>
              </w:rPr>
            </w:pPr>
            <w:r>
              <w:rPr>
                <w:rFonts w:hint="eastAsia" w:ascii="宋体" w:hAnsi="宋体" w:cs="宋体"/>
                <w:color w:val="000000"/>
                <w:kern w:val="0"/>
                <w:sz w:val="28"/>
                <w:szCs w:val="28"/>
              </w:rPr>
              <w:t xml:space="preserve">            法定代表人（负责人）签字：</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400" w:lineRule="exact"/>
              <w:ind w:firstLine="5040" w:firstLineChars="1800"/>
              <w:jc w:val="both"/>
              <w:textAlignment w:val="center"/>
              <w:rPr>
                <w:rFonts w:hint="eastAsia" w:ascii="宋体" w:hAnsi="宋体" w:cs="宋体"/>
                <w:color w:val="000000"/>
                <w:kern w:val="0"/>
                <w:sz w:val="28"/>
                <w:szCs w:val="28"/>
              </w:rPr>
            </w:pP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单位</w:t>
            </w:r>
            <w:r>
              <w:rPr>
                <w:rFonts w:hint="eastAsia" w:ascii="宋体" w:hAnsi="宋体" w:cs="宋体"/>
                <w:color w:val="000000"/>
                <w:kern w:val="0"/>
                <w:sz w:val="28"/>
                <w:szCs w:val="28"/>
              </w:rPr>
              <w:t>公章）</w:t>
            </w:r>
          </w:p>
          <w:p>
            <w:pPr>
              <w:keepNext w:val="0"/>
              <w:keepLines w:val="0"/>
              <w:pageBreakBefore w:val="0"/>
              <w:widowControl/>
              <w:kinsoku/>
              <w:wordWrap/>
              <w:overflowPunct/>
              <w:topLinePunct w:val="0"/>
              <w:autoSpaceDE/>
              <w:autoSpaceDN/>
              <w:bidi w:val="0"/>
              <w:adjustRightInd/>
              <w:snapToGrid/>
              <w:spacing w:after="0" w:line="400" w:lineRule="exact"/>
              <w:ind w:left="4748" w:leftChars="2261" w:firstLine="0" w:firstLineChars="0"/>
              <w:jc w:val="both"/>
              <w:textAlignment w:val="center"/>
              <w:rPr>
                <w:rFonts w:ascii="宋体" w:hAnsi="宋体" w:cs="宋体"/>
                <w:color w:val="00000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lang w:val="en-US" w:eastAsia="zh-CN"/>
              </w:rPr>
              <w:t>2024年  月  日</w:t>
            </w:r>
          </w:p>
        </w:tc>
      </w:tr>
      <w:tr>
        <w:tblPrEx>
          <w:tblLayout w:type="fixed"/>
          <w:tblCellMar>
            <w:top w:w="0" w:type="dxa"/>
            <w:left w:w="0" w:type="dxa"/>
            <w:bottom w:w="0" w:type="dxa"/>
            <w:right w:w="0" w:type="dxa"/>
          </w:tblCellMar>
        </w:tblPrEx>
        <w:trPr>
          <w:trHeight w:val="2350"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县（市、区）商务部门意见</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（单位公章）</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2024年  月  日</w:t>
            </w:r>
          </w:p>
        </w:tc>
      </w:tr>
    </w:tbl>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黑体" w:cs="Times New Roman"/>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202</w:t>
      </w:r>
      <w:r>
        <w:rPr>
          <w:rFonts w:hint="eastAsia" w:ascii="方正小标宋简体" w:hAnsi="方正小标宋简体" w:eastAsia="方正小标宋简体" w:cs="方正小标宋简体"/>
          <w:sz w:val="44"/>
          <w:szCs w:val="44"/>
          <w:lang w:val="en-US" w:eastAsia="zh-CN"/>
        </w:rPr>
        <w:t>5年邢台市消费品以旧换新</w:t>
      </w:r>
      <w:r>
        <w:rPr>
          <w:rFonts w:hint="eastAsia" w:ascii="方正小标宋简体" w:hAnsi="方正小标宋简体" w:eastAsia="方正小标宋简体" w:cs="方正小标宋简体"/>
          <w:sz w:val="44"/>
          <w:szCs w:val="44"/>
          <w:lang w:eastAsia="zh-CN"/>
        </w:rPr>
        <w:t>承办</w:t>
      </w:r>
      <w:r>
        <w:rPr>
          <w:rFonts w:hint="eastAsia" w:ascii="方正小标宋简体" w:hAnsi="方正小标宋简体" w:eastAsia="方正小标宋简体" w:cs="方正小标宋简体"/>
          <w:sz w:val="44"/>
          <w:szCs w:val="44"/>
          <w:lang w:val="en-US" w:eastAsia="zh-CN"/>
        </w:rPr>
        <w:t>单位</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pPr>
        <w:pStyle w:val="2"/>
        <w:ind w:firstLine="0" w:firstLineChars="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cs="Times New Roman"/>
          <w:color w:val="auto"/>
          <w:kern w:val="2"/>
          <w:sz w:val="32"/>
          <w:szCs w:val="32"/>
          <w:u w:val="single"/>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县（市、区）商务部门：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kern w:val="2"/>
          <w:sz w:val="32"/>
          <w:szCs w:val="32"/>
          <w:lang w:val="en-US" w:eastAsia="zh-CN" w:bidi="ar-SA"/>
        </w:rPr>
        <w:t>本公司</w:t>
      </w:r>
      <w:r>
        <w:rPr>
          <w:rFonts w:hint="eastAsia" w:ascii="Times New Roman" w:hAnsi="Times New Roman" w:eastAsia="仿宋_GB2312" w:cs="Times New Roman"/>
          <w:color w:val="auto"/>
          <w:kern w:val="2"/>
          <w:sz w:val="32"/>
          <w:szCs w:val="32"/>
          <w:u w:val="single"/>
          <w:lang w:val="en-US" w:eastAsia="zh-CN" w:bidi="ar-SA"/>
        </w:rPr>
        <w:t xml:space="preserve">   (请填写企业名称)  </w:t>
      </w:r>
      <w:r>
        <w:rPr>
          <w:rFonts w:hint="eastAsia" w:ascii="Times New Roman" w:hAnsi="Times New Roman" w:eastAsia="仿宋_GB2312" w:cs="Times New Roman"/>
          <w:color w:val="auto"/>
          <w:kern w:val="2"/>
          <w:sz w:val="32"/>
          <w:szCs w:val="32"/>
          <w:lang w:val="en-US" w:eastAsia="zh-CN" w:bidi="ar-SA"/>
        </w:rPr>
        <w:t>申请参加</w:t>
      </w:r>
      <w:r>
        <w:rPr>
          <w:rFonts w:hint="default" w:ascii="Times New Roman" w:hAnsi="Times New Roman" w:eastAsia="仿宋_GB2312" w:cs="Times New Roman"/>
          <w:color w:val="auto"/>
          <w:kern w:val="2"/>
          <w:sz w:val="32"/>
          <w:szCs w:val="32"/>
          <w:lang w:val="en-US" w:eastAsia="zh-CN" w:bidi="ar-SA"/>
        </w:rPr>
        <w:t>本</w:t>
      </w:r>
      <w:r>
        <w:rPr>
          <w:rFonts w:hint="eastAsia" w:ascii="Times New Roman" w:hAnsi="Times New Roman" w:eastAsia="仿宋_GB2312" w:cs="Times New Roman"/>
          <w:color w:val="auto"/>
          <w:kern w:val="2"/>
          <w:sz w:val="32"/>
          <w:szCs w:val="32"/>
          <w:lang w:val="en-US" w:eastAsia="zh-CN" w:bidi="ar-SA"/>
        </w:rPr>
        <w:t>单位</w:t>
      </w:r>
      <w:r>
        <w:rPr>
          <w:rFonts w:hint="default" w:ascii="Times New Roman" w:hAnsi="Times New Roman" w:eastAsia="仿宋_GB2312" w:cs="Times New Roman"/>
          <w:color w:val="auto"/>
          <w:kern w:val="2"/>
          <w:sz w:val="32"/>
          <w:szCs w:val="32"/>
          <w:lang w:val="en-US" w:eastAsia="zh-CN" w:bidi="ar-SA"/>
        </w:rPr>
        <w:t>申请参加202</w:t>
      </w: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邢台</w:t>
      </w:r>
      <w:r>
        <w:rPr>
          <w:rFonts w:hint="default" w:ascii="Times New Roman" w:hAnsi="Times New Roman" w:eastAsia="仿宋_GB2312" w:cs="Times New Roman"/>
          <w:color w:val="auto"/>
          <w:kern w:val="2"/>
          <w:sz w:val="32"/>
          <w:szCs w:val="32"/>
          <w:lang w:val="en-US" w:eastAsia="zh-CN" w:bidi="ar-SA"/>
        </w:rPr>
        <w:t>市</w:t>
      </w:r>
      <w:r>
        <w:rPr>
          <w:rFonts w:hint="eastAsia" w:ascii="Times New Roman" w:hAnsi="Times New Roman" w:eastAsia="仿宋_GB2312" w:cs="Times New Roman"/>
          <w:color w:val="auto"/>
          <w:kern w:val="2"/>
          <w:sz w:val="32"/>
          <w:szCs w:val="32"/>
          <w:lang w:val="en-US" w:eastAsia="zh-CN" w:bidi="ar-SA"/>
        </w:rPr>
        <w:t>消费品</w:t>
      </w:r>
      <w:r>
        <w:rPr>
          <w:rFonts w:hint="default" w:ascii="Times New Roman" w:hAnsi="Times New Roman" w:eastAsia="仿宋_GB2312" w:cs="Times New Roman"/>
          <w:color w:val="auto"/>
          <w:kern w:val="2"/>
          <w:sz w:val="32"/>
          <w:szCs w:val="32"/>
          <w:lang w:val="en-US" w:eastAsia="zh-CN" w:bidi="ar-SA"/>
        </w:rPr>
        <w:t>以旧换新活动，并承</w:t>
      </w:r>
      <w:r>
        <w:rPr>
          <w:rFonts w:hint="default" w:ascii="Times New Roman" w:hAnsi="Times New Roman" w:eastAsia="仿宋_GB2312" w:cs="Times New Roman"/>
          <w:sz w:val="32"/>
          <w:szCs w:val="32"/>
        </w:rPr>
        <w:t>诺如下: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一、严格遵守活动各项要求，积极组织本公司各门店参与，如实开展政策宣传，不擅自增设消费者参与活动的附加、限制条件，并</w:t>
      </w:r>
      <w:r>
        <w:rPr>
          <w:rFonts w:hint="default" w:ascii="Times New Roman" w:hAnsi="Times New Roman" w:eastAsia="仿宋_GB2312" w:cs="Times New Roman"/>
          <w:color w:val="auto"/>
          <w:sz w:val="32"/>
          <w:szCs w:val="32"/>
        </w:rPr>
        <w:t>在营业场所</w:t>
      </w:r>
      <w:r>
        <w:rPr>
          <w:rFonts w:hint="default" w:ascii="Times New Roman" w:hAnsi="Times New Roman" w:eastAsia="仿宋_GB2312" w:cs="Times New Roman"/>
          <w:color w:val="auto"/>
          <w:sz w:val="32"/>
          <w:szCs w:val="32"/>
          <w:lang w:val="en-US" w:eastAsia="zh-CN"/>
        </w:rPr>
        <w:t>显著位置</w:t>
      </w:r>
      <w:r>
        <w:rPr>
          <w:rFonts w:hint="default" w:ascii="Times New Roman" w:hAnsi="Times New Roman" w:eastAsia="仿宋_GB2312" w:cs="Times New Roman"/>
          <w:color w:val="auto"/>
          <w:sz w:val="32"/>
          <w:szCs w:val="32"/>
        </w:rPr>
        <w:t>公示咨询投诉电话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认真处理消费者相关咨询、</w:t>
      </w:r>
      <w:r>
        <w:rPr>
          <w:rFonts w:hint="default" w:ascii="Times New Roman" w:hAnsi="Times New Roman" w:eastAsia="仿宋_GB2312" w:cs="Times New Roman"/>
          <w:color w:val="auto"/>
          <w:sz w:val="32"/>
          <w:szCs w:val="32"/>
        </w:rPr>
        <w:t>投诉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二、本着诚实守信的原则</w:t>
      </w:r>
      <w:r>
        <w:rPr>
          <w:rFonts w:hint="default" w:ascii="Times New Roman" w:hAnsi="Times New Roman" w:eastAsia="仿宋_GB2312" w:cs="Times New Roman"/>
          <w:color w:val="auto"/>
          <w:sz w:val="32"/>
          <w:szCs w:val="32"/>
          <w:lang w:val="en-US" w:eastAsia="zh-CN"/>
        </w:rPr>
        <w:t>开展</w:t>
      </w:r>
      <w:r>
        <w:rPr>
          <w:rFonts w:hint="eastAsia" w:ascii="Times New Roman" w:hAnsi="Times New Roman" w:eastAsia="仿宋_GB2312" w:cs="Times New Roman"/>
          <w:color w:val="auto"/>
          <w:sz w:val="32"/>
          <w:szCs w:val="32"/>
          <w:lang w:val="en-US" w:eastAsia="zh-CN"/>
        </w:rPr>
        <w:t>家装、电动自行车</w:t>
      </w:r>
      <w:r>
        <w:rPr>
          <w:rFonts w:hint="default" w:ascii="Times New Roman" w:hAnsi="Times New Roman" w:eastAsia="仿宋_GB2312" w:cs="Times New Roman"/>
          <w:color w:val="auto"/>
          <w:sz w:val="32"/>
          <w:szCs w:val="32"/>
          <w:lang w:val="en-US" w:eastAsia="zh-CN"/>
        </w:rPr>
        <w:t>以旧换新活动</w:t>
      </w:r>
      <w:r>
        <w:rPr>
          <w:rFonts w:hint="default" w:ascii="Times New Roman" w:hAnsi="Times New Roman" w:eastAsia="仿宋_GB2312" w:cs="Times New Roman"/>
          <w:color w:val="auto"/>
          <w:sz w:val="32"/>
          <w:szCs w:val="32"/>
        </w:rPr>
        <w:t>，承诺补贴活动期间商品</w:t>
      </w:r>
      <w:r>
        <w:rPr>
          <w:rFonts w:hint="eastAsia" w:ascii="Times New Roman" w:hAnsi="Times New Roman" w:eastAsia="仿宋_GB2312" w:cs="Times New Roman"/>
          <w:color w:val="auto"/>
          <w:sz w:val="32"/>
          <w:szCs w:val="32"/>
          <w:lang w:val="en-US" w:eastAsia="zh-CN"/>
        </w:rPr>
        <w:t>销售</w:t>
      </w:r>
      <w:r>
        <w:rPr>
          <w:rFonts w:hint="default" w:ascii="Times New Roman" w:hAnsi="Times New Roman" w:eastAsia="仿宋_GB2312" w:cs="Times New Roman"/>
          <w:color w:val="auto"/>
          <w:sz w:val="32"/>
          <w:szCs w:val="32"/>
        </w:rPr>
        <w:t>价格不高于活动开始前一个月同一商品的平均价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承诺严谨准确进行商品信息及价格备案工作，对因活动商品报备不准确造成的补贴资金损失及其它后果，由本单位自行承担。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三、绝不</w:t>
      </w:r>
      <w:r>
        <w:rPr>
          <w:rFonts w:hint="default" w:ascii="Times New Roman" w:hAnsi="Times New Roman" w:eastAsia="仿宋_GB2312" w:cs="Times New Roman"/>
          <w:color w:val="auto"/>
          <w:sz w:val="32"/>
          <w:szCs w:val="32"/>
        </w:rPr>
        <w:t>通过虚开发票、明买暗退、合谋套补等手段骗取财政补贴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自愿接受政府相关部门及委派的第三方机构对本次活动进行监督、审计，并同意以审计结果作为补贴</w:t>
      </w:r>
      <w:r>
        <w:rPr>
          <w:rFonts w:hint="eastAsia" w:ascii="Times New Roman" w:hAnsi="Times New Roman" w:eastAsia="仿宋_GB2312" w:cs="Times New Roman"/>
          <w:color w:val="auto"/>
          <w:sz w:val="32"/>
          <w:szCs w:val="32"/>
          <w:lang w:val="en-US" w:eastAsia="zh-CN"/>
        </w:rPr>
        <w:t>发放</w:t>
      </w:r>
      <w:r>
        <w:rPr>
          <w:rFonts w:hint="default" w:ascii="Times New Roman" w:hAnsi="Times New Roman" w:eastAsia="仿宋_GB2312" w:cs="Times New Roman"/>
          <w:color w:val="auto"/>
          <w:sz w:val="32"/>
          <w:szCs w:val="32"/>
        </w:rPr>
        <w:t>的最终依据。如发现</w:t>
      </w:r>
      <w:r>
        <w:rPr>
          <w:rFonts w:hint="default" w:ascii="Times New Roman" w:hAnsi="Times New Roman" w:eastAsia="仿宋_GB2312" w:cs="Times New Roman"/>
          <w:color w:val="auto"/>
          <w:sz w:val="32"/>
          <w:szCs w:val="32"/>
          <w:lang w:val="en-US" w:eastAsia="zh-CN"/>
        </w:rPr>
        <w:t>我方存在</w:t>
      </w:r>
      <w:r>
        <w:rPr>
          <w:rFonts w:hint="default" w:ascii="Times New Roman" w:hAnsi="Times New Roman" w:eastAsia="仿宋_GB2312" w:cs="Times New Roman"/>
          <w:color w:val="auto"/>
          <w:sz w:val="32"/>
          <w:szCs w:val="32"/>
        </w:rPr>
        <w:t>弄虚作假等</w:t>
      </w:r>
      <w:r>
        <w:rPr>
          <w:rFonts w:hint="default" w:ascii="Times New Roman" w:hAnsi="Times New Roman" w:eastAsia="仿宋_GB2312" w:cs="Times New Roman"/>
          <w:color w:val="auto"/>
          <w:sz w:val="32"/>
          <w:szCs w:val="32"/>
          <w:lang w:val="en-US" w:eastAsia="zh-CN"/>
        </w:rPr>
        <w:t>违法违规</w:t>
      </w:r>
      <w:r>
        <w:rPr>
          <w:rFonts w:hint="default" w:ascii="Times New Roman" w:hAnsi="Times New Roman" w:eastAsia="仿宋_GB2312" w:cs="Times New Roman"/>
          <w:color w:val="auto"/>
          <w:sz w:val="32"/>
          <w:szCs w:val="32"/>
        </w:rPr>
        <w:t>行为，愿意按照有关</w:t>
      </w:r>
      <w:r>
        <w:rPr>
          <w:rFonts w:hint="eastAsia" w:ascii="Times New Roman" w:hAnsi="Times New Roman" w:eastAsia="仿宋_GB2312" w:cs="Times New Roman"/>
          <w:color w:val="auto"/>
          <w:sz w:val="32"/>
          <w:szCs w:val="32"/>
          <w:lang w:val="en-US" w:eastAsia="zh-CN"/>
        </w:rPr>
        <w:t>规定</w:t>
      </w:r>
      <w:r>
        <w:rPr>
          <w:rFonts w:hint="default" w:ascii="Times New Roman" w:hAnsi="Times New Roman" w:eastAsia="仿宋_GB2312" w:cs="Times New Roman"/>
          <w:color w:val="auto"/>
          <w:sz w:val="32"/>
          <w:szCs w:val="32"/>
        </w:rPr>
        <w:t>接受处罚。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eastAsia" w:ascii="Times New Roman" w:hAnsi="Times New Roman"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rPr>
        <w:t>全力配合</w:t>
      </w:r>
      <w:r>
        <w:rPr>
          <w:rFonts w:hint="default" w:ascii="Times New Roman" w:hAnsi="Times New Roman" w:cs="Times New Roman"/>
          <w:lang w:val="en-US" w:eastAsia="zh-CN"/>
        </w:rPr>
        <w:t>政策实施</w:t>
      </w:r>
      <w:r>
        <w:rPr>
          <w:rFonts w:hint="default" w:ascii="Times New Roman" w:hAnsi="Times New Roman" w:cs="Times New Roman"/>
        </w:rPr>
        <w:t>部门及服务机构</w:t>
      </w:r>
      <w:r>
        <w:rPr>
          <w:rFonts w:hint="default" w:ascii="Times New Roman" w:hAnsi="Times New Roman" w:cs="Times New Roman"/>
          <w:lang w:eastAsia="zh-CN"/>
        </w:rPr>
        <w:t>实施</w:t>
      </w:r>
      <w:r>
        <w:rPr>
          <w:rFonts w:hint="default" w:ascii="Times New Roman" w:hAnsi="Times New Roman" w:cs="Times New Roman"/>
        </w:rPr>
        <w:t>相关套利防控措施，严格审核消费者的参与资格，</w:t>
      </w:r>
      <w:r>
        <w:rPr>
          <w:rFonts w:hint="default" w:ascii="Times New Roman" w:hAnsi="Times New Roman" w:cs="Times New Roman"/>
          <w:lang w:val="en-US" w:eastAsia="zh-CN"/>
        </w:rPr>
        <w:t>采取积极举措</w:t>
      </w:r>
      <w:r>
        <w:rPr>
          <w:rFonts w:hint="default" w:ascii="Times New Roman" w:hAnsi="Times New Roman" w:cs="Times New Roman"/>
        </w:rPr>
        <w:t>预防并制止“黄牛”等恶意套利行为。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五</w:t>
      </w:r>
      <w:r>
        <w:rPr>
          <w:rFonts w:hint="default" w:ascii="Times New Roman" w:hAnsi="Times New Roman" w:cs="Times New Roman"/>
          <w:lang w:val="en-US" w:eastAsia="zh-CN"/>
        </w:rPr>
        <w:t>、不以已参与</w:t>
      </w:r>
      <w:r>
        <w:rPr>
          <w:rFonts w:hint="eastAsia" w:ascii="Times New Roman" w:hAnsi="Times New Roman" w:cs="Times New Roman"/>
          <w:lang w:val="en-US" w:eastAsia="zh-CN"/>
        </w:rPr>
        <w:t>消费品</w:t>
      </w:r>
      <w:r>
        <w:rPr>
          <w:rFonts w:hint="default" w:ascii="Times New Roman" w:hAnsi="Times New Roman" w:cs="Times New Roman"/>
          <w:lang w:val="en-US" w:eastAsia="zh-CN"/>
        </w:rPr>
        <w:t>以旧换新为由拒绝“七天无理由退货”等消费者合法诉求。若消费者确需进行退货，能够配合政策实施部门及服务机构做好已享受补贴的清算工作。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eastAsia" w:ascii="Times New Roman" w:hAnsi="Times New Roman" w:cs="Times New Roman"/>
          <w:lang w:val="en-US" w:eastAsia="zh-CN"/>
        </w:rPr>
        <w:t>六</w:t>
      </w:r>
      <w:r>
        <w:rPr>
          <w:rFonts w:hint="default" w:ascii="Times New Roman" w:hAnsi="Times New Roman" w:cs="Times New Roman"/>
          <w:lang w:val="en-US" w:eastAsia="zh-CN"/>
        </w:rPr>
        <w:t>、</w:t>
      </w:r>
      <w:r>
        <w:rPr>
          <w:rFonts w:hint="default" w:ascii="Times New Roman" w:hAnsi="Times New Roman" w:cs="Times New Roman"/>
        </w:rPr>
        <w:t>指定专人负责处理包括但不限于日常沟通、宣传推广、客户投诉等</w:t>
      </w:r>
      <w:r>
        <w:rPr>
          <w:rFonts w:hint="eastAsia" w:ascii="Times New Roman" w:hAnsi="Times New Roman" w:cs="Times New Roman"/>
          <w:lang w:eastAsia="zh-CN"/>
        </w:rPr>
        <w:t>家装、电动自行车</w:t>
      </w:r>
      <w:r>
        <w:rPr>
          <w:rFonts w:hint="default" w:ascii="Times New Roman" w:hAnsi="Times New Roman" w:cs="Times New Roman"/>
        </w:rPr>
        <w:t>补贴政策中涉及的各项事宜。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u w:val="single"/>
        </w:rPr>
      </w:pPr>
      <w:r>
        <w:rPr>
          <w:rFonts w:hint="default" w:ascii="Times New Roman" w:hAnsi="Times New Roman" w:cs="Times New Roman"/>
        </w:rPr>
        <w:t>联 系 人：</w:t>
      </w:r>
      <w:r>
        <w:rPr>
          <w:rFonts w:hint="default" w:ascii="Times New Roman" w:hAnsi="Times New Roman" w:cs="Times New Roman"/>
          <w:u w:val="single"/>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default" w:ascii="Times New Roman" w:hAnsi="Times New Roman" w:cs="Times New Roman"/>
        </w:rPr>
        <w:t>联系电话：</w:t>
      </w:r>
      <w:r>
        <w:rPr>
          <w:rFonts w:hint="default" w:ascii="Times New Roman" w:hAnsi="Times New Roman" w:cs="Times New Roman"/>
          <w:u w:val="single"/>
        </w:rPr>
        <w:t xml:space="preserve">                      </w:t>
      </w:r>
      <w:r>
        <w:rPr>
          <w:rFonts w:hint="default" w:ascii="Times New Roman" w:hAnsi="Times New Roman" w:cs="Times New Roman"/>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default" w:ascii="Times New Roman" w:hAnsi="Times New Roman" w:cs="Times New Roman"/>
        </w:rPr>
        <w:t>本</w:t>
      </w:r>
      <w:r>
        <w:rPr>
          <w:rFonts w:hint="eastAsia" w:ascii="Times New Roman" w:hAnsi="Times New Roman" w:cs="Times New Roman"/>
          <w:lang w:val="en-US" w:eastAsia="zh-CN"/>
        </w:rPr>
        <w:t>单位</w:t>
      </w:r>
      <w:r>
        <w:rPr>
          <w:rFonts w:hint="default" w:ascii="Times New Roman" w:hAnsi="Times New Roman" w:cs="Times New Roman"/>
          <w:lang w:val="en-US" w:eastAsia="zh-CN"/>
        </w:rPr>
        <w:t>已</w:t>
      </w:r>
      <w:r>
        <w:rPr>
          <w:rFonts w:hint="default" w:ascii="Times New Roman" w:hAnsi="Times New Roman" w:cs="Times New Roman"/>
        </w:rPr>
        <w:t>知晓并同意以上承诺，</w:t>
      </w:r>
      <w:r>
        <w:rPr>
          <w:rFonts w:hint="default" w:ascii="Times New Roman" w:hAnsi="Times New Roman" w:cs="Times New Roman"/>
          <w:lang w:val="en-US" w:eastAsia="zh-CN"/>
        </w:rPr>
        <w:t>若有违反，</w:t>
      </w:r>
      <w:r>
        <w:rPr>
          <w:rFonts w:hint="default" w:ascii="Times New Roman" w:hAnsi="Times New Roman" w:cs="Times New Roman"/>
        </w:rPr>
        <w:t>政策实施部门和服务机构有权随时取消本公司所有门店参与</w:t>
      </w:r>
      <w:r>
        <w:rPr>
          <w:rFonts w:hint="default" w:ascii="Times New Roman" w:hAnsi="Times New Roman" w:cs="Times New Roman"/>
          <w:lang w:eastAsia="zh-CN"/>
        </w:rPr>
        <w:t>补贴</w:t>
      </w:r>
      <w:r>
        <w:rPr>
          <w:rFonts w:hint="default" w:ascii="Times New Roman" w:hAnsi="Times New Roman" w:cs="Times New Roman"/>
        </w:rPr>
        <w:t>政策的资格</w:t>
      </w:r>
      <w:r>
        <w:rPr>
          <w:rFonts w:hint="default" w:ascii="Times New Roman" w:hAnsi="Times New Roman" w:cs="Times New Roman"/>
          <w:lang w:eastAsia="zh-CN"/>
        </w:rPr>
        <w:t>，</w:t>
      </w:r>
      <w:r>
        <w:rPr>
          <w:rFonts w:hint="default" w:ascii="Times New Roman" w:hAnsi="Times New Roman" w:cs="Times New Roman"/>
        </w:rPr>
        <w:t>并丧失后续参与</w:t>
      </w:r>
      <w:r>
        <w:rPr>
          <w:rFonts w:hint="eastAsia" w:ascii="Times New Roman" w:hAnsi="Times New Roman" w:cs="Times New Roman"/>
          <w:lang w:val="en-US" w:eastAsia="zh-CN"/>
        </w:rPr>
        <w:t>政府</w:t>
      </w:r>
      <w:r>
        <w:rPr>
          <w:rFonts w:hint="default" w:ascii="Times New Roman" w:hAnsi="Times New Roman" w:cs="Times New Roman"/>
        </w:rPr>
        <w:t>补贴政策的资格</w:t>
      </w:r>
      <w:r>
        <w:rPr>
          <w:rFonts w:hint="eastAsia" w:ascii="Times New Roman" w:hAnsi="Times New Roman" w:cs="Times New Roman"/>
          <w:lang w:eastAsia="zh-CN"/>
        </w:rPr>
        <w:t>。</w:t>
      </w:r>
      <w:r>
        <w:rPr>
          <w:rFonts w:hint="default" w:ascii="Times New Roman" w:hAnsi="Times New Roman" w:cs="Times New Roman"/>
        </w:rPr>
        <w:t>且本公司同意政策实施部门和服务机构可进一步采取包括但不限于以下任一或同时采取以下全部措施，追究本公司相关责任：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要求本公司全额退还经政策实施部门和服务机构认定的</w:t>
      </w:r>
      <w:r>
        <w:rPr>
          <w:rFonts w:hint="eastAsia" w:ascii="仿宋_GB2312" w:hAnsi="仿宋_GB2312" w:eastAsia="仿宋_GB2312" w:cs="仿宋_GB2312"/>
          <w:lang w:val="en-US" w:eastAsia="zh-CN"/>
        </w:rPr>
        <w:t>违规</w:t>
      </w:r>
      <w:r>
        <w:rPr>
          <w:rFonts w:hint="eastAsia" w:ascii="仿宋_GB2312" w:hAnsi="仿宋_GB2312" w:eastAsia="仿宋_GB2312" w:cs="仿宋_GB2312"/>
        </w:rPr>
        <w:t>行为所涉</w:t>
      </w:r>
      <w:r>
        <w:rPr>
          <w:rFonts w:hint="eastAsia" w:ascii="仿宋_GB2312" w:hAnsi="仿宋_GB2312" w:eastAsia="仿宋_GB2312" w:cs="仿宋_GB2312"/>
          <w:lang w:eastAsia="zh-CN"/>
        </w:rPr>
        <w:t>家装、电动自行车</w:t>
      </w:r>
      <w:r>
        <w:rPr>
          <w:rFonts w:hint="eastAsia" w:ascii="仿宋_GB2312" w:hAnsi="仿宋_GB2312" w:eastAsia="仿宋_GB2312" w:cs="仿宋_GB2312"/>
        </w:rPr>
        <w:t>补贴政策资金；</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要求本公司赔偿</w:t>
      </w:r>
      <w:r>
        <w:rPr>
          <w:rFonts w:hint="eastAsia" w:ascii="仿宋_GB2312" w:hAnsi="仿宋_GB2312" w:eastAsia="仿宋_GB2312" w:cs="仿宋_GB2312"/>
          <w:lang w:val="en-US" w:eastAsia="zh-CN"/>
        </w:rPr>
        <w:t>违规</w:t>
      </w:r>
      <w:r>
        <w:rPr>
          <w:rFonts w:hint="eastAsia" w:ascii="仿宋_GB2312" w:hAnsi="仿宋_GB2312" w:eastAsia="仿宋_GB2312" w:cs="仿宋_GB2312"/>
        </w:rPr>
        <w:t>行为所导致的一切损失；</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政策实施部门有权会同相关部门将本公司依法列入不诚信单位名单。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default" w:ascii="Times New Roman" w:hAnsi="Times New Roman" w:cs="Times New Roman"/>
        </w:rPr>
        <w:t>特此承诺。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 xml:space="preserve">  单位名称（盖章）：</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3200" w:firstLineChars="1000"/>
        <w:jc w:val="both"/>
        <w:textAlignment w:val="auto"/>
        <w:rPr>
          <w:rFonts w:hint="eastAsia" w:ascii="仿宋_GB2312" w:hAnsi="仿宋_GB2312" w:cs="仿宋_GB2312"/>
        </w:rPr>
      </w:pPr>
      <w:r>
        <w:rPr>
          <w:rFonts w:hint="eastAsia" w:ascii="仿宋_GB2312" w:hAnsi="仿宋_GB2312" w:cs="仿宋_GB2312"/>
          <w:lang w:val="en-US" w:eastAsia="zh-CN"/>
        </w:rPr>
        <w:t>法定代表人</w:t>
      </w:r>
      <w:r>
        <w:rPr>
          <w:rFonts w:hint="eastAsia" w:ascii="仿宋_GB2312" w:hAnsi="仿宋_GB2312" w:cs="仿宋_GB2312"/>
        </w:rPr>
        <w:t xml:space="preserve">签字：                   </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eastAsia" w:ascii="仿宋_GB2312" w:hAns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bookmarkStart w:id="0" w:name="_GoBack"/>
      <w:bookmarkEnd w:id="0"/>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path/>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61312;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Ce/LpluQEAAGUDAAAOAAAAAAAAAAEAIAAAACIBAABkcnMvZTJvRG9jLnhtbFBLBQYAAAAA&#10;BgAGAFkBAABNBQAAAAA=&#10;">
              <v:path/>
              <v:fill on="f" focussize="0,0"/>
              <v:stroke on="f"/>
              <v:imagedata o:title=""/>
              <o:lock v:ext="edit" aspectratio="f"/>
              <v:textbox>
                <w:txbxContent>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L99agboBAABlAwAADgAAAAAAAAABACAAAAAiAQAAZHJzL2Uyb0RvYy54bWxQSwUGAAAA&#10;AAYABgBZAQAATgUAAAAA&#10;">
              <v:path/>
              <v:fill on="f" focussize="0,0"/>
              <v:stroke on="f"/>
              <v:imagedata o:title=""/>
              <o:lock v:ext="edit" aspectratio="f"/>
              <v:textbox>
                <w:txbxContent>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24F39"/>
    <w:rsid w:val="6892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2024-12-25T09:26:00Z</dcterms:created>
  <dc:creator>Administrator</dc:creator>
  <cp:lastModifiedBy>Administrator</cp:lastModifiedBy>
  <dcterms:modified xsi:type="dcterms:W3CDTF">2024-12-25T09:27:39Z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