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w w:val="95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-20"/>
          <w:w w:val="95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spacing w:val="20"/>
          <w:w w:val="95"/>
          <w:sz w:val="84"/>
          <w:szCs w:val="84"/>
        </w:rPr>
        <w:t>南宫市民族宗教事务局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FF0000"/>
          <w:spacing w:val="-20"/>
          <w:w w:val="95"/>
          <w:sz w:val="90"/>
          <w:szCs w:val="90"/>
        </w:rPr>
      </w:pPr>
    </w:p>
    <w:p>
      <w:pPr>
        <w:spacing w:line="600" w:lineRule="exact"/>
        <w:jc w:val="center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Calibri" w:hAnsi="Calibri" w:eastAsia="宋体" w:cs="黑体"/>
          <w:color w:val="auto"/>
          <w:kern w:val="2"/>
          <w:sz w:val="32"/>
          <w:szCs w:val="24"/>
          <w:lang w:val="en-US" w:eastAsia="zh-CN" w:bidi="ar-SA"/>
        </w:rPr>
        <w:pict>
          <v:shape id="自选图形 4" o:spid="_x0000_s1025" type="#_x0000_t12" style="position:absolute;left:0;margin-left:213.65pt;margin-top:27.05pt;height:24.75pt;width:25.5pt;rotation:0f;z-index:251660288;" o:ole="f" fillcolor="#FF0000" filled="t" o:preferrelative="t" stroked="t" coordorigin="0,0" coordsize="21600,216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仿宋_GB2312" w:eastAsia="仿宋_GB2312"/>
          <w:color w:val="auto"/>
          <w:sz w:val="32"/>
          <w:szCs w:val="32"/>
        </w:rPr>
        <w:t>南民宗〔20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-SA"/>
        </w:rPr>
        <w:pict>
          <v:line id="直线 3" o:spid="_x0000_s1026" style="position:absolute;left:0;margin-left:251.25pt;margin-top:8.2pt;height:0.05pt;width:204.75pt;rotation:0f;z-index:251659264;" o:ole="f" fillcolor="#FFFFFF" filled="f" o:preferrelative="t" stroked="t" coordsize="21600,21600">
            <v:fill on="f" color2="#FFFFFF" focus="0%"/>
            <v:stroke weight="1.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bidi="ar-SA"/>
        </w:rPr>
        <w:pict>
          <v:line id="直线 2" o:spid="_x0000_s1027" style="position:absolute;left:0;margin-left:0pt;margin-top:8.95pt;height:0.05pt;width:204.75pt;rotation:0f;z-index:251658240;" o:ole="f" fillcolor="#FFFFFF" filled="f" o:preferrelative="t" stroked="t" coordsize="21600,21600">
            <v:fill on="f" color2="#FFFFFF" focus="0%"/>
            <v:stroke weight="1.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 w:val="0"/>
        <w:snapToGrid w:val="0"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南宫市民族宗教事务局</w:t>
      </w:r>
    </w:p>
    <w:p>
      <w:pPr>
        <w:widowControl w:val="0"/>
        <w:wordWrap/>
        <w:adjustRightInd w:val="0"/>
        <w:snapToGrid w:val="0"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关于2024年法治政府建设情况报告</w:t>
      </w:r>
    </w:p>
    <w:p>
      <w:pPr>
        <w:widowControl w:val="0"/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按照《南宫市法治政府建设实施方案（2021-2025）年》文件要求，南宫市民族宗教事务局认真做好相应工作，具体情况报告如下：</w:t>
      </w:r>
    </w:p>
    <w:p>
      <w:pPr>
        <w:widowControl w:val="0"/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健全政府机构职能和制度体系，推动更好发挥政府作用。执法过程注重运用法律和制度遏制不正当干预微观经济活动的行为，不任性执法，随意执法。在相关网站上公开权责清单，利用双随机、一公开平台和互联网+平台线上线下开展行政执法工作。按照《河北省规范性文件管理办法》相关规定，无越权发文。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健全行政决策制度体系，不断提升行政决策公信力和执行力。严格按照法定权限和程序作出决策。今年以来未发生重大行政决策。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健全行政执法工作体系，全面推进严格规范公正文明执法。执法过程说服教育、普法、警示告诫、指导等方式做到宽严相济、法理相融。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健全突发事件应对体系，依法预防处置重大突发时间，向各乡镇转发专项应急预案。并通过网信办及时监测网络舆情。完善民族宗教工作协调机制，提高突发事件依法处置能力。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五、健全行政权力制约和监督体系，促进行政权力规范透明运行。全面落实政务公开，在南宫市政府公开平台及时公开政务信息。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全法治政府建设科技保障体系，全面建设数字法治政府。利用互联网+实现掌上办。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加强党的领导，完善法治政府建设推进机制。落实主要负责人年度述法制度。并定期对乡镇统战委员宗教专干进行民族宗教政策培训。本行政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机关将本单位应知应会法律印成册分发给行政执法人员，定期学习宪法及民族宗教法律法规。提高行政执法人员专业化水平。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下一步打算：认真做好法治政府建设的各项工作，将民族宗教工作上一个新的台阶。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南宫市民族宗教事务局</w:t>
      </w:r>
    </w:p>
    <w:p>
      <w:pPr>
        <w:widowControl w:val="0"/>
        <w:numPr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2025年1月6日</w:t>
      </w:r>
    </w:p>
    <w:sectPr>
      <w:headerReference r:id="rId4" w:type="default"/>
      <w:footerReference r:id="rId5" w:type="default"/>
      <w:pgSz w:w="11906" w:h="16838"/>
      <w:pgMar w:top="1701" w:right="1474" w:bottom="1701" w:left="1474" w:header="851" w:footer="1417" w:gutter="0"/>
      <w:paperSrc w:first="0" w:other="0"/>
      <w:cols w:space="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4" o:spid="_x0000_s1028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718</Characters>
  <Lines>0</Lines>
  <Paragraphs>0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2024-01-05T15:01:00Z</dcterms:created>
  <dc:creator>张娜</dc:creator>
  <cp:lastPrinted>2025-01-06T16:51:33Z</cp:lastPrinted>
  <dcterms:modified xsi:type="dcterms:W3CDTF">2025-01-06T16:51:35Z</dcterms:modified>
  <dc:title>张娜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ICV">
    <vt:lpwstr>2D8B5023335B494B825FE2FE6BC0B385_13</vt:lpwstr>
  </property>
  <property fmtid="{D5CDD505-2E9C-101B-9397-08002B2CF9AE}" pid="4" name="KSOTemplateDocerSaveRecord">
    <vt:lpwstr>eyJoZGlkIjoiNDA2NjUyNDg4ZDBiZTY3NmQxYjMxY2EwYzllZGQ2MmYiLCJ1c2VySWQiOiIzNDA1NjUwNDcifQ==</vt:lpwstr>
  </property>
</Properties>
</file>