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7446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经典标宋简" w:hAnsi="经典标宋简" w:eastAsia="经典标宋简" w:cs="经典标宋简"/>
          <w:sz w:val="44"/>
          <w:szCs w:val="44"/>
          <w:lang w:val="en-US" w:eastAsia="zh-CN"/>
        </w:rPr>
      </w:pPr>
      <w:r>
        <w:rPr>
          <w:rFonts w:hint="eastAsia" w:ascii="经典标宋简" w:hAnsi="经典标宋简" w:eastAsia="经典标宋简" w:cs="经典标宋简"/>
          <w:sz w:val="44"/>
          <w:szCs w:val="44"/>
          <w:lang w:val="en-US" w:eastAsia="zh-CN"/>
        </w:rPr>
        <w:t>南宫市行政审批局</w:t>
      </w:r>
    </w:p>
    <w:p w14:paraId="265B23C8">
      <w:pPr>
        <w:keepNext w:val="0"/>
        <w:keepLines w:val="0"/>
        <w:pageBreakBefore w:val="0"/>
        <w:widowControl w:val="0"/>
        <w:kinsoku/>
        <w:wordWrap/>
        <w:overflowPunct/>
        <w:topLinePunct w:val="0"/>
        <w:autoSpaceDE/>
        <w:autoSpaceDN/>
        <w:bidi w:val="0"/>
        <w:adjustRightInd w:val="0"/>
        <w:snapToGrid w:val="0"/>
        <w:spacing w:after="313" w:afterLines="100" w:line="560" w:lineRule="exact"/>
        <w:jc w:val="center"/>
        <w:textAlignment w:val="auto"/>
        <w:rPr>
          <w:rFonts w:hint="eastAsia" w:ascii="经典标宋简" w:hAnsi="经典标宋简" w:eastAsia="经典标宋简" w:cs="经典标宋简"/>
          <w:sz w:val="44"/>
          <w:szCs w:val="44"/>
        </w:rPr>
      </w:pPr>
      <w:bookmarkStart w:id="0" w:name="_GoBack"/>
      <w:r>
        <w:rPr>
          <w:rFonts w:hint="eastAsia" w:ascii="经典标宋简" w:hAnsi="经典标宋简" w:eastAsia="经典标宋简" w:cs="经典标宋简"/>
          <w:sz w:val="44"/>
          <w:szCs w:val="44"/>
          <w:lang w:val="en-US" w:eastAsia="zh-CN"/>
        </w:rPr>
        <w:t>2024年</w:t>
      </w:r>
      <w:r>
        <w:rPr>
          <w:rFonts w:hint="eastAsia" w:ascii="经典标宋简" w:hAnsi="经典标宋简" w:eastAsia="经典标宋简" w:cs="经典标宋简"/>
          <w:sz w:val="44"/>
          <w:szCs w:val="44"/>
        </w:rPr>
        <w:t>政府信息</w:t>
      </w:r>
      <w:r>
        <w:rPr>
          <w:rFonts w:hint="eastAsia" w:ascii="经典标宋简" w:hAnsi="经典标宋简" w:eastAsia="经典标宋简" w:cs="经典标宋简"/>
          <w:sz w:val="44"/>
          <w:szCs w:val="44"/>
          <w:lang w:val="en-US" w:eastAsia="zh-CN"/>
        </w:rPr>
        <w:t>公开</w:t>
      </w:r>
      <w:r>
        <w:rPr>
          <w:rFonts w:hint="eastAsia" w:ascii="经典标宋简" w:hAnsi="经典标宋简" w:eastAsia="经典标宋简" w:cs="经典标宋简"/>
          <w:sz w:val="44"/>
          <w:szCs w:val="44"/>
        </w:rPr>
        <w:t>工作年度报告</w:t>
      </w:r>
      <w:bookmarkEnd w:id="0"/>
    </w:p>
    <w:p w14:paraId="282E437B">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14:paraId="6FB73127">
      <w:pPr>
        <w:keepNext w:val="0"/>
        <w:keepLines w:val="0"/>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南宫市行政审批局坚持以习近平新时代中国特色社会主义思想为指导，认真学习贯彻党的二十大精神，认真落实国务院、省、市关于开展政府信息公开工作的相关要求，坚持依法行政，深化信息公开，依法及时公开各类政府信息，不断增强行政审批工作的透明度，保障了人民群众的知情权、参与权和监督权，政府信息公开工作稳步有序推进。</w:t>
      </w:r>
    </w:p>
    <w:p w14:paraId="098DF22E">
      <w:pPr>
        <w:keepNext w:val="0"/>
        <w:keepLines w:val="0"/>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（一）加大主动公开力度。着力抓好政策信息公开发布，2024年，在南宫市政府信息公开平台发布法定主动公开内容</w:t>
      </w:r>
      <w:r>
        <w:rPr>
          <w:rFonts w:hint="eastAsia" w:ascii="仿宋_GB2312" w:hAnsi="仿宋_GB2312" w:eastAsia="仿宋_GB2312" w:cs="仿宋_GB2312"/>
          <w:color w:val="auto"/>
          <w:sz w:val="32"/>
          <w:szCs w:val="32"/>
          <w:lang w:val="en-US" w:eastAsia="zh-CN"/>
        </w:rPr>
        <w:t>121</w:t>
      </w:r>
      <w:r>
        <w:rPr>
          <w:rFonts w:hint="eastAsia" w:ascii="仿宋_GB2312" w:hAnsi="仿宋_GB2312" w:eastAsia="仿宋_GB2312" w:cs="仿宋_GB2312"/>
          <w:sz w:val="32"/>
          <w:szCs w:val="32"/>
          <w:lang w:val="en-US" w:eastAsia="zh-CN"/>
        </w:rPr>
        <w:t>条，政府信息公开年报1条。</w:t>
      </w:r>
    </w:p>
    <w:p w14:paraId="364701B7">
      <w:pPr>
        <w:keepNext w:val="0"/>
        <w:keepLines w:val="0"/>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（二）规范依申请公开办理。严格执行《河北省政府信息公开申请办理规范》，依据《答复格式文本》制作政府信息公开申请答复书、告知书等，扎实推进依申请公开工作规范化标准化。 树牢宗旨意识，加强同申请人沟通联系，最大限度满足群众信息需求。</w:t>
      </w:r>
    </w:p>
    <w:p w14:paraId="26055E45">
      <w:pPr>
        <w:keepNext w:val="0"/>
        <w:keepLines w:val="0"/>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（三）严格政府信息管理。严格落实《关于进一步规范市政府文件信息公开审查工作的通知》，将公文属性源头认定和发布审查嵌入发文流程，有效解决政府文件公开不到位问题。</w:t>
      </w:r>
    </w:p>
    <w:p w14:paraId="48556C51">
      <w:pPr>
        <w:keepNext w:val="0"/>
        <w:keepLines w:val="0"/>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（四）推动公开平台建设。主动通过政务新媒体、政务服务大厅等渠道加强政府公报传播，方便群众查阅。持续强化政务新媒体运维管理，各政务新媒体传播力、引导力、影响力、公信力不断升级。</w:t>
      </w:r>
    </w:p>
    <w:p w14:paraId="49240E9D">
      <w:pPr>
        <w:keepNext w:val="0"/>
        <w:keepLines w:val="0"/>
        <w:pageBreakBefore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（五）发挥监督保障作用。对政务公开工作重点任务梳理形成台账，细化实化责任分工。</w:t>
      </w:r>
    </w:p>
    <w:p w14:paraId="1DF17DDD">
      <w:pPr>
        <w:keepNext w:val="0"/>
        <w:keepLines w:val="0"/>
        <w:pageBreakBefore w:val="0"/>
        <w:widowControl w:val="0"/>
        <w:numPr>
          <w:ilvl w:val="0"/>
          <w:numId w:val="1"/>
        </w:numPr>
        <w:kinsoku/>
        <w:wordWrap/>
        <w:overflowPunct/>
        <w:topLinePunct w:val="0"/>
        <w:autoSpaceDE/>
        <w:autoSpaceDN/>
        <w:bidi w:val="0"/>
        <w:adjustRightInd w:val="0"/>
        <w:snapToGrid w:val="0"/>
        <w:spacing w:after="157" w:afterLines="5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主动公开政府信息情况</w:t>
      </w:r>
    </w:p>
    <w:tbl>
      <w:tblPr>
        <w:tblStyle w:val="2"/>
        <w:tblW w:w="8200" w:type="dxa"/>
        <w:jc w:val="center"/>
        <w:tblLayout w:type="fixed"/>
        <w:tblCellMar>
          <w:top w:w="0" w:type="dxa"/>
          <w:left w:w="0" w:type="dxa"/>
          <w:bottom w:w="0" w:type="dxa"/>
          <w:right w:w="0" w:type="dxa"/>
        </w:tblCellMar>
      </w:tblPr>
      <w:tblGrid>
        <w:gridCol w:w="3135"/>
        <w:gridCol w:w="1712"/>
        <w:gridCol w:w="1456"/>
        <w:gridCol w:w="1897"/>
      </w:tblGrid>
      <w:tr w14:paraId="34F5CE91">
        <w:tblPrEx>
          <w:tblCellMar>
            <w:top w:w="0" w:type="dxa"/>
            <w:left w:w="0" w:type="dxa"/>
            <w:bottom w:w="0" w:type="dxa"/>
            <w:right w:w="0" w:type="dxa"/>
          </w:tblCellMar>
        </w:tblPrEx>
        <w:trPr>
          <w:trHeight w:val="597" w:hRule="atLeast"/>
          <w:jc w:val="center"/>
        </w:trPr>
        <w:tc>
          <w:tcPr>
            <w:tcW w:w="820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490C7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75DC1627">
        <w:tblPrEx>
          <w:tblCellMar>
            <w:top w:w="0" w:type="dxa"/>
            <w:left w:w="0" w:type="dxa"/>
            <w:bottom w:w="0" w:type="dxa"/>
            <w:right w:w="0" w:type="dxa"/>
          </w:tblCellMar>
        </w:tblPrEx>
        <w:trPr>
          <w:trHeight w:val="706"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45BFEF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712" w:type="dxa"/>
            <w:tcBorders>
              <w:top w:val="single" w:color="auto" w:sz="8" w:space="0"/>
              <w:left w:val="nil"/>
              <w:bottom w:val="single" w:color="auto" w:sz="8" w:space="0"/>
              <w:right w:val="single" w:color="auto" w:sz="8" w:space="0"/>
            </w:tcBorders>
            <w:noWrap/>
            <w:tcMar>
              <w:left w:w="108" w:type="dxa"/>
              <w:right w:w="108" w:type="dxa"/>
            </w:tcMar>
            <w:vAlign w:val="center"/>
          </w:tcPr>
          <w:p w14:paraId="40415B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w:t>
            </w:r>
            <w:r>
              <w:rPr>
                <w:rFonts w:ascii="宋体" w:hAnsi="宋体" w:eastAsia="宋体" w:cs="宋体"/>
                <w:kern w:val="0"/>
                <w:sz w:val="20"/>
                <w:szCs w:val="20"/>
                <w:lang w:val="en-US" w:eastAsia="zh-CN" w:bidi="ar"/>
              </w:rPr>
              <w:t>制</w:t>
            </w:r>
            <w:r>
              <w:rPr>
                <w:rFonts w:hint="eastAsia" w:ascii="宋体" w:hAnsi="宋体" w:cs="宋体"/>
                <w:kern w:val="0"/>
                <w:sz w:val="20"/>
                <w:szCs w:val="20"/>
                <w:lang w:val="en-US" w:eastAsia="zh-CN" w:bidi="ar"/>
              </w:rPr>
              <w:t>发件数</w:t>
            </w:r>
          </w:p>
        </w:tc>
        <w:tc>
          <w:tcPr>
            <w:tcW w:w="145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6942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废止件数</w:t>
            </w:r>
          </w:p>
        </w:tc>
        <w:tc>
          <w:tcPr>
            <w:tcW w:w="1897" w:type="dxa"/>
            <w:tcBorders>
              <w:top w:val="nil"/>
              <w:left w:val="nil"/>
              <w:bottom w:val="single" w:color="auto" w:sz="8" w:space="0"/>
              <w:right w:val="single" w:color="auto" w:sz="8" w:space="0"/>
            </w:tcBorders>
            <w:noWrap/>
            <w:tcMar>
              <w:left w:w="108" w:type="dxa"/>
              <w:right w:w="108" w:type="dxa"/>
            </w:tcMar>
            <w:vAlign w:val="center"/>
          </w:tcPr>
          <w:p w14:paraId="109082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cs="宋体"/>
                <w:color w:val="000000"/>
                <w:kern w:val="0"/>
                <w:sz w:val="20"/>
                <w:szCs w:val="20"/>
                <w:lang w:val="en-US" w:eastAsia="zh-CN" w:bidi="ar"/>
              </w:rPr>
              <w:t>现行有效件数</w:t>
            </w:r>
          </w:p>
        </w:tc>
      </w:tr>
      <w:tr w14:paraId="372347C7">
        <w:tblPrEx>
          <w:tblCellMar>
            <w:top w:w="0" w:type="dxa"/>
            <w:left w:w="0" w:type="dxa"/>
            <w:bottom w:w="0" w:type="dxa"/>
            <w:right w:w="0" w:type="dxa"/>
          </w:tblCellMar>
        </w:tblPrEx>
        <w:trPr>
          <w:trHeight w:val="626"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60D2E3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712" w:type="dxa"/>
            <w:tcBorders>
              <w:top w:val="nil"/>
              <w:left w:val="nil"/>
              <w:bottom w:val="single" w:color="auto" w:sz="8" w:space="0"/>
              <w:right w:val="single" w:color="auto" w:sz="8" w:space="0"/>
            </w:tcBorders>
            <w:noWrap/>
            <w:tcMar>
              <w:left w:w="108" w:type="dxa"/>
              <w:right w:w="108" w:type="dxa"/>
            </w:tcMar>
            <w:vAlign w:val="center"/>
          </w:tcPr>
          <w:p w14:paraId="28E5AC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456" w:type="dxa"/>
            <w:tcBorders>
              <w:top w:val="nil"/>
              <w:left w:val="nil"/>
              <w:bottom w:val="single" w:color="auto" w:sz="8" w:space="0"/>
              <w:right w:val="single" w:color="auto" w:sz="8" w:space="0"/>
            </w:tcBorders>
            <w:noWrap w:val="0"/>
            <w:tcMar>
              <w:left w:w="108" w:type="dxa"/>
              <w:right w:w="108" w:type="dxa"/>
            </w:tcMar>
            <w:vAlign w:val="center"/>
          </w:tcPr>
          <w:p w14:paraId="088A6F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897" w:type="dxa"/>
            <w:tcBorders>
              <w:top w:val="nil"/>
              <w:left w:val="nil"/>
              <w:bottom w:val="single" w:color="auto" w:sz="8" w:space="0"/>
              <w:right w:val="single" w:color="auto" w:sz="8" w:space="0"/>
            </w:tcBorders>
            <w:noWrap/>
            <w:tcMar>
              <w:left w:w="108" w:type="dxa"/>
              <w:right w:w="108" w:type="dxa"/>
            </w:tcMar>
            <w:vAlign w:val="center"/>
          </w:tcPr>
          <w:p w14:paraId="6DC21C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r>
      <w:tr w14:paraId="03F2F4EA">
        <w:tblPrEx>
          <w:tblCellMar>
            <w:top w:w="0" w:type="dxa"/>
            <w:left w:w="0" w:type="dxa"/>
            <w:bottom w:w="0" w:type="dxa"/>
            <w:right w:w="0" w:type="dxa"/>
          </w:tblCellMar>
        </w:tblPrEx>
        <w:trPr>
          <w:trHeight w:val="594"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254E9C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cs="宋体"/>
                <w:color w:val="000000"/>
                <w:kern w:val="0"/>
                <w:sz w:val="20"/>
                <w:szCs w:val="20"/>
                <w:lang w:val="en-US" w:eastAsia="zh-CN" w:bidi="ar"/>
              </w:rPr>
              <w:t>行政</w:t>
            </w:r>
            <w:r>
              <w:rPr>
                <w:rFonts w:hint="eastAsia" w:ascii="宋体" w:hAnsi="宋体" w:eastAsia="宋体" w:cs="宋体"/>
                <w:color w:val="000000"/>
                <w:kern w:val="0"/>
                <w:sz w:val="20"/>
                <w:szCs w:val="20"/>
                <w:lang w:val="en-US" w:eastAsia="zh-CN" w:bidi="ar"/>
              </w:rPr>
              <w:t>规范性文件</w:t>
            </w:r>
          </w:p>
        </w:tc>
        <w:tc>
          <w:tcPr>
            <w:tcW w:w="1712" w:type="dxa"/>
            <w:tcBorders>
              <w:top w:val="nil"/>
              <w:left w:val="nil"/>
              <w:bottom w:val="single" w:color="auto" w:sz="8" w:space="0"/>
              <w:right w:val="single" w:color="auto" w:sz="8" w:space="0"/>
            </w:tcBorders>
            <w:noWrap/>
            <w:tcMar>
              <w:left w:w="108" w:type="dxa"/>
              <w:right w:w="108" w:type="dxa"/>
            </w:tcMar>
            <w:vAlign w:val="center"/>
          </w:tcPr>
          <w:p w14:paraId="67797A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456" w:type="dxa"/>
            <w:tcBorders>
              <w:top w:val="nil"/>
              <w:left w:val="nil"/>
              <w:bottom w:val="single" w:color="auto" w:sz="8" w:space="0"/>
              <w:right w:val="single" w:color="auto" w:sz="8" w:space="0"/>
            </w:tcBorders>
            <w:noWrap w:val="0"/>
            <w:tcMar>
              <w:left w:w="108" w:type="dxa"/>
              <w:right w:w="108" w:type="dxa"/>
            </w:tcMar>
            <w:vAlign w:val="center"/>
          </w:tcPr>
          <w:p w14:paraId="2DCBC8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897" w:type="dxa"/>
            <w:tcBorders>
              <w:top w:val="nil"/>
              <w:left w:val="nil"/>
              <w:bottom w:val="single" w:color="auto" w:sz="8" w:space="0"/>
              <w:right w:val="single" w:color="auto" w:sz="8" w:space="0"/>
            </w:tcBorders>
            <w:noWrap/>
            <w:tcMar>
              <w:left w:w="108" w:type="dxa"/>
              <w:right w:w="108" w:type="dxa"/>
            </w:tcMar>
            <w:vAlign w:val="center"/>
          </w:tcPr>
          <w:p w14:paraId="5C51EA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lang w:val="en-US" w:eastAsia="zh-CN"/>
              </w:rPr>
              <w:t>0</w:t>
            </w:r>
          </w:p>
        </w:tc>
      </w:tr>
      <w:tr w14:paraId="4B2E0CC3">
        <w:tblPrEx>
          <w:tblCellMar>
            <w:top w:w="0" w:type="dxa"/>
            <w:left w:w="0" w:type="dxa"/>
            <w:bottom w:w="0" w:type="dxa"/>
            <w:right w:w="0" w:type="dxa"/>
          </w:tblCellMar>
        </w:tblPrEx>
        <w:trPr>
          <w:trHeight w:val="594" w:hRule="atLeast"/>
          <w:jc w:val="center"/>
        </w:trPr>
        <w:tc>
          <w:tcPr>
            <w:tcW w:w="820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1C1FCF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7921D833">
        <w:tblPrEx>
          <w:tblCellMar>
            <w:top w:w="0" w:type="dxa"/>
            <w:left w:w="0" w:type="dxa"/>
            <w:bottom w:w="0" w:type="dxa"/>
            <w:right w:w="0" w:type="dxa"/>
          </w:tblCellMar>
        </w:tblPrEx>
        <w:trPr>
          <w:trHeight w:val="649"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2CFF5E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06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5ED436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cs="宋体"/>
                <w:color w:val="000000"/>
                <w:kern w:val="0"/>
                <w:sz w:val="20"/>
                <w:szCs w:val="20"/>
                <w:lang w:val="en-US" w:eastAsia="zh-CN" w:bidi="ar"/>
              </w:rPr>
              <w:t>本年处理决定</w:t>
            </w:r>
            <w:r>
              <w:rPr>
                <w:rFonts w:hint="eastAsia" w:ascii="宋体" w:hAnsi="宋体" w:eastAsia="宋体" w:cs="宋体"/>
                <w:color w:val="000000"/>
                <w:kern w:val="0"/>
                <w:sz w:val="20"/>
                <w:szCs w:val="20"/>
                <w:lang w:val="en-US" w:eastAsia="zh-CN" w:bidi="ar"/>
              </w:rPr>
              <w:t>数量</w:t>
            </w:r>
          </w:p>
        </w:tc>
      </w:tr>
      <w:tr w14:paraId="7DE09168">
        <w:tblPrEx>
          <w:tblCellMar>
            <w:top w:w="0" w:type="dxa"/>
            <w:left w:w="0" w:type="dxa"/>
            <w:bottom w:w="0" w:type="dxa"/>
            <w:right w:w="0" w:type="dxa"/>
          </w:tblCellMar>
        </w:tblPrEx>
        <w:trPr>
          <w:trHeight w:val="632"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57E9B0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5065" w:type="dxa"/>
            <w:gridSpan w:val="3"/>
            <w:tcBorders>
              <w:top w:val="nil"/>
              <w:left w:val="nil"/>
              <w:bottom w:val="single" w:color="auto" w:sz="8" w:space="0"/>
              <w:right w:val="single" w:color="auto" w:sz="8" w:space="0"/>
            </w:tcBorders>
            <w:noWrap/>
            <w:tcMar>
              <w:left w:w="108" w:type="dxa"/>
              <w:right w:w="108" w:type="dxa"/>
            </w:tcMar>
            <w:vAlign w:val="center"/>
          </w:tcPr>
          <w:p w14:paraId="48D0A9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highlight w:val="none"/>
                <w:lang w:val="en-US" w:eastAsia="zh-CN"/>
              </w:rPr>
              <w:t>14818</w:t>
            </w:r>
          </w:p>
        </w:tc>
      </w:tr>
      <w:tr w14:paraId="58FC159D">
        <w:tblPrEx>
          <w:tblCellMar>
            <w:top w:w="0" w:type="dxa"/>
            <w:left w:w="0" w:type="dxa"/>
            <w:bottom w:w="0" w:type="dxa"/>
            <w:right w:w="0" w:type="dxa"/>
          </w:tblCellMar>
        </w:tblPrEx>
        <w:trPr>
          <w:trHeight w:val="594" w:hRule="atLeast"/>
          <w:jc w:val="center"/>
        </w:trPr>
        <w:tc>
          <w:tcPr>
            <w:tcW w:w="820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44EAA6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28D6D3BB">
        <w:tblPrEx>
          <w:tblCellMar>
            <w:top w:w="0" w:type="dxa"/>
            <w:left w:w="0" w:type="dxa"/>
            <w:bottom w:w="0" w:type="dxa"/>
            <w:right w:w="0" w:type="dxa"/>
          </w:tblCellMar>
        </w:tblPrEx>
        <w:trPr>
          <w:trHeight w:val="746"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56E091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06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3CF44C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cs="宋体"/>
                <w:color w:val="000000"/>
                <w:kern w:val="0"/>
                <w:sz w:val="20"/>
                <w:szCs w:val="20"/>
                <w:lang w:val="en-US" w:eastAsia="zh-CN" w:bidi="ar"/>
              </w:rPr>
              <w:t>本年处理决定</w:t>
            </w:r>
            <w:r>
              <w:rPr>
                <w:rFonts w:hint="eastAsia" w:ascii="宋体" w:hAnsi="宋体" w:eastAsia="宋体" w:cs="宋体"/>
                <w:color w:val="000000"/>
                <w:kern w:val="0"/>
                <w:sz w:val="20"/>
                <w:szCs w:val="20"/>
                <w:lang w:val="en-US" w:eastAsia="zh-CN" w:bidi="ar"/>
              </w:rPr>
              <w:t>数量</w:t>
            </w:r>
          </w:p>
        </w:tc>
      </w:tr>
      <w:tr w14:paraId="6CAFB5D1">
        <w:tblPrEx>
          <w:tblCellMar>
            <w:top w:w="0" w:type="dxa"/>
            <w:left w:w="0" w:type="dxa"/>
            <w:bottom w:w="0" w:type="dxa"/>
            <w:right w:w="0" w:type="dxa"/>
          </w:tblCellMar>
        </w:tblPrEx>
        <w:trPr>
          <w:trHeight w:val="594"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504A0A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5065" w:type="dxa"/>
            <w:gridSpan w:val="3"/>
            <w:tcBorders>
              <w:top w:val="nil"/>
              <w:left w:val="nil"/>
              <w:bottom w:val="single" w:color="auto" w:sz="8" w:space="0"/>
              <w:right w:val="single" w:color="auto" w:sz="8" w:space="0"/>
            </w:tcBorders>
            <w:noWrap/>
            <w:tcMar>
              <w:left w:w="108" w:type="dxa"/>
              <w:right w:w="108" w:type="dxa"/>
            </w:tcMar>
            <w:vAlign w:val="center"/>
          </w:tcPr>
          <w:p w14:paraId="09D223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lang w:val="en-US" w:eastAsia="zh-CN"/>
              </w:rPr>
              <w:t>0</w:t>
            </w:r>
          </w:p>
        </w:tc>
      </w:tr>
      <w:tr w14:paraId="34305D37">
        <w:tblPrEx>
          <w:tblCellMar>
            <w:top w:w="0" w:type="dxa"/>
            <w:left w:w="0" w:type="dxa"/>
            <w:bottom w:w="0" w:type="dxa"/>
            <w:right w:w="0" w:type="dxa"/>
          </w:tblCellMar>
        </w:tblPrEx>
        <w:trPr>
          <w:trHeight w:val="594"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1E224F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5065" w:type="dxa"/>
            <w:gridSpan w:val="3"/>
            <w:tcBorders>
              <w:top w:val="nil"/>
              <w:left w:val="nil"/>
              <w:bottom w:val="single" w:color="auto" w:sz="8" w:space="0"/>
              <w:right w:val="single" w:color="auto" w:sz="8" w:space="0"/>
            </w:tcBorders>
            <w:noWrap/>
            <w:tcMar>
              <w:left w:w="108" w:type="dxa"/>
              <w:right w:w="108" w:type="dxa"/>
            </w:tcMar>
            <w:vAlign w:val="center"/>
          </w:tcPr>
          <w:p w14:paraId="192AFB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lang w:val="en-US" w:eastAsia="zh-CN"/>
              </w:rPr>
              <w:t>0</w:t>
            </w:r>
          </w:p>
        </w:tc>
      </w:tr>
      <w:tr w14:paraId="3556CA22">
        <w:tblPrEx>
          <w:tblCellMar>
            <w:top w:w="0" w:type="dxa"/>
            <w:left w:w="0" w:type="dxa"/>
            <w:bottom w:w="0" w:type="dxa"/>
            <w:right w:w="0" w:type="dxa"/>
          </w:tblCellMar>
        </w:tblPrEx>
        <w:trPr>
          <w:trHeight w:val="594" w:hRule="atLeast"/>
          <w:jc w:val="center"/>
        </w:trPr>
        <w:tc>
          <w:tcPr>
            <w:tcW w:w="820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0CC2C7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0DD7613F">
        <w:tblPrEx>
          <w:tblCellMar>
            <w:top w:w="0" w:type="dxa"/>
            <w:left w:w="0" w:type="dxa"/>
            <w:bottom w:w="0" w:type="dxa"/>
            <w:right w:w="0" w:type="dxa"/>
          </w:tblCellMar>
        </w:tblPrEx>
        <w:trPr>
          <w:trHeight w:val="594"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02CD71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065" w:type="dxa"/>
            <w:gridSpan w:val="3"/>
            <w:tcBorders>
              <w:top w:val="nil"/>
              <w:left w:val="nil"/>
              <w:bottom w:val="single" w:color="auto" w:sz="8" w:space="0"/>
              <w:right w:val="single" w:color="000000" w:sz="8" w:space="0"/>
            </w:tcBorders>
            <w:noWrap/>
            <w:tcMar>
              <w:left w:w="108" w:type="dxa"/>
              <w:right w:w="108" w:type="dxa"/>
            </w:tcMar>
            <w:vAlign w:val="center"/>
          </w:tcPr>
          <w:p w14:paraId="3BA8F3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ascii="宋体" w:hAnsi="宋体" w:eastAsia="宋体" w:cs="宋体"/>
                <w:color w:val="000000"/>
                <w:kern w:val="0"/>
                <w:sz w:val="20"/>
                <w:szCs w:val="20"/>
                <w:lang w:val="en-US" w:eastAsia="zh-CN" w:bidi="ar"/>
              </w:rPr>
              <w:t>本年收费金额（单位：万元）</w:t>
            </w:r>
          </w:p>
        </w:tc>
      </w:tr>
      <w:tr w14:paraId="4AB9E8FB">
        <w:tblPrEx>
          <w:tblCellMar>
            <w:top w:w="0" w:type="dxa"/>
            <w:left w:w="0" w:type="dxa"/>
            <w:bottom w:w="0" w:type="dxa"/>
            <w:right w:w="0" w:type="dxa"/>
          </w:tblCellMar>
        </w:tblPrEx>
        <w:trPr>
          <w:trHeight w:val="720"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14:paraId="27DBEF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5065" w:type="dxa"/>
            <w:gridSpan w:val="3"/>
            <w:tcBorders>
              <w:top w:val="nil"/>
              <w:left w:val="nil"/>
              <w:bottom w:val="single" w:color="auto" w:sz="8" w:space="0"/>
              <w:right w:val="single" w:color="000000" w:sz="8" w:space="0"/>
            </w:tcBorders>
            <w:noWrap/>
            <w:tcMar>
              <w:left w:w="108" w:type="dxa"/>
              <w:right w:w="108" w:type="dxa"/>
            </w:tcMar>
            <w:vAlign w:val="center"/>
          </w:tcPr>
          <w:p w14:paraId="0F5A88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r>
    </w:tbl>
    <w:p w14:paraId="3EA067A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收到和处理政府信息公开申请情况</w:t>
      </w:r>
    </w:p>
    <w:tbl>
      <w:tblPr>
        <w:tblStyle w:val="2"/>
        <w:tblW w:w="91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24"/>
        <w:gridCol w:w="851"/>
        <w:gridCol w:w="2419"/>
        <w:gridCol w:w="874"/>
        <w:gridCol w:w="644"/>
        <w:gridCol w:w="628"/>
        <w:gridCol w:w="889"/>
        <w:gridCol w:w="889"/>
        <w:gridCol w:w="668"/>
        <w:gridCol w:w="653"/>
      </w:tblGrid>
      <w:tr w14:paraId="3C4882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3894"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0263D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24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14:paraId="5AD7DC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14:paraId="6B364C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3894"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7C7848E">
            <w:pPr>
              <w:rPr>
                <w:rFonts w:hint="eastAsia" w:ascii="宋体"/>
                <w:sz w:val="24"/>
                <w:szCs w:val="24"/>
              </w:rPr>
            </w:pPr>
          </w:p>
        </w:tc>
        <w:tc>
          <w:tcPr>
            <w:tcW w:w="874" w:type="dxa"/>
            <w:vMerge w:val="restart"/>
            <w:tcBorders>
              <w:top w:val="nil"/>
              <w:left w:val="nil"/>
              <w:bottom w:val="single" w:color="auto" w:sz="8" w:space="0"/>
              <w:right w:val="single" w:color="auto" w:sz="8" w:space="0"/>
            </w:tcBorders>
            <w:noWrap w:val="0"/>
            <w:tcMar>
              <w:left w:w="108" w:type="dxa"/>
              <w:right w:w="108" w:type="dxa"/>
            </w:tcMar>
            <w:vAlign w:val="center"/>
          </w:tcPr>
          <w:p w14:paraId="2AD329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371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24560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653"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6EC21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14:paraId="0516D7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3894"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3FFAE3B">
            <w:pPr>
              <w:rPr>
                <w:rFonts w:hint="eastAsia" w:ascii="宋体"/>
                <w:sz w:val="24"/>
                <w:szCs w:val="24"/>
              </w:rPr>
            </w:pPr>
          </w:p>
        </w:tc>
        <w:tc>
          <w:tcPr>
            <w:tcW w:w="874" w:type="dxa"/>
            <w:vMerge w:val="continue"/>
            <w:tcBorders>
              <w:top w:val="nil"/>
              <w:left w:val="nil"/>
              <w:bottom w:val="single" w:color="auto" w:sz="8" w:space="0"/>
              <w:right w:val="single" w:color="auto" w:sz="8" w:space="0"/>
            </w:tcBorders>
            <w:noWrap w:val="0"/>
            <w:tcMar>
              <w:left w:w="108" w:type="dxa"/>
              <w:right w:w="108" w:type="dxa"/>
            </w:tcMar>
            <w:vAlign w:val="center"/>
          </w:tcPr>
          <w:p w14:paraId="458F7011">
            <w:pPr>
              <w:rPr>
                <w:rFonts w:hint="eastAsia" w:ascii="宋体"/>
                <w:sz w:val="24"/>
                <w:szCs w:val="24"/>
              </w:rPr>
            </w:pP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49337F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48C374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8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26FD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88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E8DC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668"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F7976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653"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4F5D4E8">
            <w:pPr>
              <w:rPr>
                <w:rFonts w:hint="eastAsia" w:ascii="宋体"/>
                <w:sz w:val="24"/>
                <w:szCs w:val="24"/>
              </w:rPr>
            </w:pPr>
          </w:p>
        </w:tc>
      </w:tr>
      <w:tr w14:paraId="05A14D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389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516EDF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745D2E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3</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4B0C9D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1404D9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6D4C3C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19764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529E3D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4F601B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3</w:t>
            </w:r>
          </w:p>
        </w:tc>
      </w:tr>
      <w:tr w14:paraId="743120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389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3D661A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10E581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0DACEA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6646C0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48B0C4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501C0C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629C09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0C4D49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2C93B0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A230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3270" w:type="dxa"/>
            <w:gridSpan w:val="2"/>
            <w:tcBorders>
              <w:top w:val="nil"/>
              <w:left w:val="nil"/>
              <w:bottom w:val="single" w:color="auto" w:sz="8" w:space="0"/>
              <w:right w:val="single" w:color="auto" w:sz="8" w:space="0"/>
            </w:tcBorders>
            <w:noWrap w:val="0"/>
            <w:tcMar>
              <w:left w:w="108" w:type="dxa"/>
              <w:right w:w="108" w:type="dxa"/>
            </w:tcMar>
            <w:vAlign w:val="center"/>
          </w:tcPr>
          <w:p w14:paraId="79AE5A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（一）予以公开</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65F44E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1</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0FA9F0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656D8B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7062AC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660F62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44F98E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5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CAB74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1</w:t>
            </w:r>
          </w:p>
        </w:tc>
      </w:tr>
      <w:tr w14:paraId="003CF0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4CB6E28">
            <w:pPr>
              <w:rPr>
                <w:rFonts w:hint="eastAsia" w:ascii="宋体"/>
                <w:sz w:val="24"/>
                <w:szCs w:val="24"/>
              </w:rPr>
            </w:pPr>
          </w:p>
        </w:tc>
        <w:tc>
          <w:tcPr>
            <w:tcW w:w="3270" w:type="dxa"/>
            <w:gridSpan w:val="2"/>
            <w:tcBorders>
              <w:top w:val="nil"/>
              <w:left w:val="nil"/>
              <w:bottom w:val="single" w:color="auto" w:sz="8" w:space="0"/>
              <w:right w:val="single" w:color="auto" w:sz="8" w:space="0"/>
            </w:tcBorders>
            <w:noWrap w:val="0"/>
            <w:tcMar>
              <w:left w:w="108" w:type="dxa"/>
              <w:right w:w="108" w:type="dxa"/>
            </w:tcMar>
            <w:vAlign w:val="center"/>
          </w:tcPr>
          <w:p w14:paraId="21A73B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560310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6C08AE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04D258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155CAD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29E0C4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5D2467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1252FB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5B6DD9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0C40322">
            <w:pPr>
              <w:rPr>
                <w:rFonts w:hint="eastAsia" w:ascii="宋体"/>
                <w:sz w:val="24"/>
                <w:szCs w:val="24"/>
              </w:rPr>
            </w:pPr>
          </w:p>
        </w:tc>
        <w:tc>
          <w:tcPr>
            <w:tcW w:w="851" w:type="dxa"/>
            <w:vMerge w:val="restart"/>
            <w:tcBorders>
              <w:top w:val="nil"/>
              <w:left w:val="nil"/>
              <w:bottom w:val="single" w:color="auto" w:sz="8" w:space="0"/>
              <w:right w:val="single" w:color="auto" w:sz="8" w:space="0"/>
            </w:tcBorders>
            <w:noWrap w:val="0"/>
            <w:tcMar>
              <w:left w:w="108" w:type="dxa"/>
              <w:right w:w="108" w:type="dxa"/>
            </w:tcMar>
            <w:vAlign w:val="center"/>
          </w:tcPr>
          <w:p w14:paraId="4A17D4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40BB27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4DCCC2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46611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4273CE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69F1E6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EC2DF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136D04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5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BF82A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75D1FD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0BD9F1B">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1460A1F0">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0B426B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4F585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3B20C6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2C6E6F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25EE7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559CDB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3A54E6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6B5D20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49167B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27789EF">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6F7D8AA8">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7883A9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3DC619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206B0C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679070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280789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3D7FAF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49D95D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08267A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1F355B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D30B549">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0821A8E5">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51DED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57614F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159AF0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432554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4FAEA6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3D0AEC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152236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602F51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2A82C8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03105AD">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2A559574">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155453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1ECF1E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6BD157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443FDF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65B85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A8955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1CD123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5258B7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6AB24F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1977A08">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1C55EAD4">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482C24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5DDF1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6A121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5C2C84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351204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2226ED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60076D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17B6A0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33D9AA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9910ABD">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1148543B">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06E9F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6414FC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6EACC5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790DE4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3ED3F2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32302B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6954CD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7002AC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2F389D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F8A4927">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24EE3908">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4B6AB5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5D98F0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5CCDB8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7D7504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428F4D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27471A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1CF28B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36CB7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71ACD1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9E3203A">
            <w:pPr>
              <w:rPr>
                <w:rFonts w:hint="eastAsia" w:ascii="宋体"/>
                <w:sz w:val="24"/>
                <w:szCs w:val="24"/>
              </w:rPr>
            </w:pPr>
          </w:p>
        </w:tc>
        <w:tc>
          <w:tcPr>
            <w:tcW w:w="851" w:type="dxa"/>
            <w:vMerge w:val="restart"/>
            <w:tcBorders>
              <w:top w:val="nil"/>
              <w:left w:val="nil"/>
              <w:bottom w:val="single" w:color="auto" w:sz="8" w:space="0"/>
              <w:right w:val="single" w:color="auto" w:sz="8" w:space="0"/>
            </w:tcBorders>
            <w:noWrap w:val="0"/>
            <w:tcMar>
              <w:left w:w="108" w:type="dxa"/>
              <w:right w:w="108" w:type="dxa"/>
            </w:tcMar>
            <w:vAlign w:val="center"/>
          </w:tcPr>
          <w:p w14:paraId="63143B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0A6A8A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2E2C27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2</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78B32D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0C11FF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1887F8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52B8AE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1DDEC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30CE59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2</w:t>
            </w:r>
          </w:p>
        </w:tc>
      </w:tr>
      <w:tr w14:paraId="03F2BD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A35219F">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32EA220E">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6CF1E5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714F1C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26635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495F94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6F2BF1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1702AF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3A9EFB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1E12AA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208B86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5A4311F">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79EE03E7">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50344F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224261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7935F6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5EDEBA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2E2969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7F30B3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1F797B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0B7AE4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2317EC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DE0B50D">
            <w:pPr>
              <w:rPr>
                <w:rFonts w:hint="eastAsia" w:ascii="宋体"/>
                <w:sz w:val="24"/>
                <w:szCs w:val="24"/>
              </w:rPr>
            </w:pPr>
          </w:p>
        </w:tc>
        <w:tc>
          <w:tcPr>
            <w:tcW w:w="851" w:type="dxa"/>
            <w:vMerge w:val="restart"/>
            <w:tcBorders>
              <w:top w:val="nil"/>
              <w:left w:val="nil"/>
              <w:bottom w:val="single" w:color="auto" w:sz="8" w:space="0"/>
              <w:right w:val="single" w:color="auto" w:sz="8" w:space="0"/>
            </w:tcBorders>
            <w:noWrap w:val="0"/>
            <w:tcMar>
              <w:left w:w="108" w:type="dxa"/>
              <w:right w:w="108" w:type="dxa"/>
            </w:tcMar>
            <w:vAlign w:val="center"/>
          </w:tcPr>
          <w:p w14:paraId="14B629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p w14:paraId="751464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72BF40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449254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5DFA9E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580127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41A651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12CE78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46A555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021BCC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43B65B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E301F38">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3EEFA3D1">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73610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6E3187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7D6982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0A987F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78CC11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97AB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738B5E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6FCE4C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261816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97499BB">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6096271F">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29D82F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671377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0DFF8F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1485BF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60B99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5A3532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192387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0A286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264262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D2958E9">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2ED5EA76">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2BE739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4BBE7E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7BD003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44688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5B3272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03204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6CF97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1C2643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2EF44F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1593B47">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14:paraId="6897555C">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14:paraId="0BD8DC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05E21C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5AC1D7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190F4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195851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569D3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691661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5B11A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r w14:paraId="3DEAC9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59"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92AD136">
            <w:pPr>
              <w:rPr>
                <w:rFonts w:hint="eastAsia" w:ascii="宋体"/>
                <w:sz w:val="24"/>
                <w:szCs w:val="24"/>
              </w:rPr>
            </w:pPr>
          </w:p>
        </w:tc>
        <w:tc>
          <w:tcPr>
            <w:tcW w:w="851" w:type="dxa"/>
            <w:vMerge w:val="restart"/>
            <w:tcBorders>
              <w:top w:val="nil"/>
              <w:left w:val="nil"/>
              <w:right w:val="single" w:color="auto" w:sz="4" w:space="0"/>
            </w:tcBorders>
            <w:noWrap w:val="0"/>
            <w:tcMar>
              <w:left w:w="108" w:type="dxa"/>
              <w:right w:w="108" w:type="dxa"/>
            </w:tcMar>
            <w:vAlign w:val="center"/>
          </w:tcPr>
          <w:p w14:paraId="604B7B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2419" w:type="dxa"/>
            <w:tcBorders>
              <w:top w:val="nil"/>
              <w:left w:val="single" w:color="auto" w:sz="4" w:space="0"/>
              <w:bottom w:val="single" w:color="auto" w:sz="8" w:space="0"/>
              <w:right w:val="single" w:color="auto" w:sz="8" w:space="0"/>
            </w:tcBorders>
            <w:noWrap w:val="0"/>
            <w:tcMar>
              <w:left w:w="108" w:type="dxa"/>
              <w:right w:w="108" w:type="dxa"/>
            </w:tcMar>
            <w:vAlign w:val="center"/>
          </w:tcPr>
          <w:p w14:paraId="7C66D0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48775C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17BF08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696DF4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282525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1226DE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48DB5E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6C0D76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1DF50A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59"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A1B51A6">
            <w:pPr>
              <w:rPr>
                <w:rFonts w:hint="eastAsia" w:ascii="宋体"/>
                <w:sz w:val="24"/>
                <w:szCs w:val="24"/>
              </w:rPr>
            </w:pPr>
          </w:p>
        </w:tc>
        <w:tc>
          <w:tcPr>
            <w:tcW w:w="851" w:type="dxa"/>
            <w:vMerge w:val="continue"/>
            <w:tcBorders>
              <w:left w:val="nil"/>
              <w:right w:val="single" w:color="auto" w:sz="4" w:space="0"/>
            </w:tcBorders>
            <w:noWrap w:val="0"/>
            <w:tcMar>
              <w:left w:w="108" w:type="dxa"/>
              <w:right w:w="108" w:type="dxa"/>
            </w:tcMar>
            <w:vAlign w:val="center"/>
          </w:tcPr>
          <w:p w14:paraId="16FD1F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2419" w:type="dxa"/>
            <w:tcBorders>
              <w:top w:val="nil"/>
              <w:left w:val="single" w:color="auto" w:sz="4" w:space="0"/>
              <w:bottom w:val="single" w:color="auto" w:sz="8" w:space="0"/>
              <w:right w:val="single" w:color="auto" w:sz="8" w:space="0"/>
            </w:tcBorders>
            <w:noWrap w:val="0"/>
            <w:tcMar>
              <w:left w:w="108" w:type="dxa"/>
              <w:right w:w="108" w:type="dxa"/>
            </w:tcMar>
            <w:vAlign w:val="center"/>
          </w:tcPr>
          <w:p w14:paraId="3EE1F2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158A8B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1EA613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449332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2DC29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5D55F5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46D2A4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47F350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1319B9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2D4A133">
            <w:pPr>
              <w:rPr>
                <w:rFonts w:hint="eastAsia" w:ascii="宋体"/>
                <w:sz w:val="24"/>
                <w:szCs w:val="24"/>
              </w:rPr>
            </w:pPr>
          </w:p>
        </w:tc>
        <w:tc>
          <w:tcPr>
            <w:tcW w:w="851" w:type="dxa"/>
            <w:vMerge w:val="continue"/>
            <w:tcBorders>
              <w:left w:val="nil"/>
              <w:bottom w:val="single" w:color="auto" w:sz="8" w:space="0"/>
              <w:right w:val="single" w:color="auto" w:sz="4" w:space="0"/>
            </w:tcBorders>
            <w:noWrap w:val="0"/>
            <w:tcMar>
              <w:left w:w="108" w:type="dxa"/>
              <w:right w:w="108" w:type="dxa"/>
            </w:tcMar>
            <w:vAlign w:val="center"/>
          </w:tcPr>
          <w:p w14:paraId="004858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2419" w:type="dxa"/>
            <w:tcBorders>
              <w:top w:val="nil"/>
              <w:left w:val="single" w:color="auto" w:sz="4" w:space="0"/>
              <w:bottom w:val="single" w:color="auto" w:sz="8" w:space="0"/>
              <w:right w:val="single" w:color="auto" w:sz="8" w:space="0"/>
            </w:tcBorders>
            <w:noWrap w:val="0"/>
            <w:tcMar>
              <w:left w:w="108" w:type="dxa"/>
              <w:right w:w="108" w:type="dxa"/>
            </w:tcMar>
            <w:vAlign w:val="center"/>
          </w:tcPr>
          <w:p w14:paraId="56F919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3.其他</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7E8672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1EB973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066B3A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3042F8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7B3414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38301F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38D3D9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004992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1F73047">
            <w:pPr>
              <w:rPr>
                <w:rFonts w:hint="eastAsia" w:ascii="宋体"/>
                <w:sz w:val="24"/>
                <w:szCs w:val="24"/>
              </w:rPr>
            </w:pPr>
          </w:p>
        </w:tc>
        <w:tc>
          <w:tcPr>
            <w:tcW w:w="3270" w:type="dxa"/>
            <w:gridSpan w:val="2"/>
            <w:tcBorders>
              <w:top w:val="nil"/>
              <w:left w:val="nil"/>
              <w:bottom w:val="single" w:color="auto" w:sz="8" w:space="0"/>
              <w:right w:val="single" w:color="auto" w:sz="8" w:space="0"/>
            </w:tcBorders>
            <w:noWrap w:val="0"/>
            <w:tcMar>
              <w:left w:w="108" w:type="dxa"/>
              <w:right w:w="108" w:type="dxa"/>
            </w:tcMar>
            <w:vAlign w:val="center"/>
          </w:tcPr>
          <w:p w14:paraId="11ADAC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0607E2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7804F5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253505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727C76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9661B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12A20D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2868C7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r>
      <w:tr w14:paraId="07C577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9" w:hRule="atLeast"/>
          <w:jc w:val="center"/>
        </w:trPr>
        <w:tc>
          <w:tcPr>
            <w:tcW w:w="389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137E1D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74" w:type="dxa"/>
            <w:tcBorders>
              <w:top w:val="nil"/>
              <w:left w:val="nil"/>
              <w:bottom w:val="single" w:color="auto" w:sz="8" w:space="0"/>
              <w:right w:val="single" w:color="auto" w:sz="8" w:space="0"/>
            </w:tcBorders>
            <w:noWrap w:val="0"/>
            <w:tcMar>
              <w:left w:w="108" w:type="dxa"/>
              <w:right w:w="108" w:type="dxa"/>
            </w:tcMar>
            <w:vAlign w:val="center"/>
          </w:tcPr>
          <w:p w14:paraId="73DC63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14:paraId="5C77DB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14:paraId="5A6D52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0ADA18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14:paraId="2FFBC6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14:paraId="6403BE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14:paraId="7ABB90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lang w:val="en-US" w:eastAsia="zh-CN"/>
              </w:rPr>
              <w:t>0</w:t>
            </w:r>
          </w:p>
        </w:tc>
      </w:tr>
    </w:tbl>
    <w:p w14:paraId="2E997638">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2"/>
        <w:tblW w:w="91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53"/>
        <w:gridCol w:w="555"/>
        <w:gridCol w:w="585"/>
        <w:gridCol w:w="615"/>
        <w:gridCol w:w="737"/>
        <w:gridCol w:w="560"/>
        <w:gridCol w:w="615"/>
        <w:gridCol w:w="615"/>
        <w:gridCol w:w="615"/>
        <w:gridCol w:w="623"/>
        <w:gridCol w:w="615"/>
        <w:gridCol w:w="615"/>
        <w:gridCol w:w="615"/>
        <w:gridCol w:w="510"/>
        <w:gridCol w:w="731"/>
      </w:tblGrid>
      <w:tr w14:paraId="67AAE9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0" w:hRule="atLeast"/>
          <w:jc w:val="center"/>
        </w:trPr>
        <w:tc>
          <w:tcPr>
            <w:tcW w:w="30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37A47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6114"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56D7E0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14:paraId="5D4A84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0" w:hRule="atLeast"/>
          <w:jc w:val="center"/>
        </w:trPr>
        <w:tc>
          <w:tcPr>
            <w:tcW w:w="55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B9092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555" w:type="dxa"/>
            <w:vMerge w:val="restart"/>
            <w:tcBorders>
              <w:top w:val="nil"/>
              <w:left w:val="nil"/>
              <w:bottom w:val="single" w:color="auto" w:sz="8" w:space="0"/>
              <w:right w:val="single" w:color="auto" w:sz="8" w:space="0"/>
            </w:tcBorders>
            <w:noWrap w:val="0"/>
            <w:tcMar>
              <w:left w:w="108" w:type="dxa"/>
              <w:right w:w="108" w:type="dxa"/>
            </w:tcMar>
            <w:vAlign w:val="center"/>
          </w:tcPr>
          <w:p w14:paraId="176833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58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6ECF5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1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0B6DB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737"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71C124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302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4C3C3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86"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0B73A4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14:paraId="1652B4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3" w:hRule="atLeast"/>
          <w:jc w:val="center"/>
        </w:trPr>
        <w:tc>
          <w:tcPr>
            <w:tcW w:w="55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73C3B2B">
            <w:pPr>
              <w:rPr>
                <w:rFonts w:hint="eastAsia" w:ascii="宋体"/>
                <w:sz w:val="24"/>
                <w:szCs w:val="24"/>
              </w:rPr>
            </w:pPr>
          </w:p>
        </w:tc>
        <w:tc>
          <w:tcPr>
            <w:tcW w:w="555" w:type="dxa"/>
            <w:vMerge w:val="continue"/>
            <w:tcBorders>
              <w:top w:val="nil"/>
              <w:left w:val="nil"/>
              <w:bottom w:val="single" w:color="auto" w:sz="8" w:space="0"/>
              <w:right w:val="single" w:color="auto" w:sz="8" w:space="0"/>
            </w:tcBorders>
            <w:noWrap w:val="0"/>
            <w:tcMar>
              <w:left w:w="108" w:type="dxa"/>
              <w:right w:w="108" w:type="dxa"/>
            </w:tcMar>
            <w:vAlign w:val="center"/>
          </w:tcPr>
          <w:p w14:paraId="25EE0A72">
            <w:pPr>
              <w:rPr>
                <w:rFonts w:hint="eastAsia" w:ascii="宋体"/>
                <w:sz w:val="24"/>
                <w:szCs w:val="24"/>
              </w:rPr>
            </w:pPr>
          </w:p>
        </w:tc>
        <w:tc>
          <w:tcPr>
            <w:tcW w:w="58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5A491C2">
            <w:pPr>
              <w:rPr>
                <w:rFonts w:hint="eastAsia" w:ascii="宋体"/>
                <w:sz w:val="24"/>
                <w:szCs w:val="24"/>
              </w:rPr>
            </w:pPr>
          </w:p>
        </w:tc>
        <w:tc>
          <w:tcPr>
            <w:tcW w:w="61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2A13AC9">
            <w:pPr>
              <w:rPr>
                <w:rFonts w:hint="eastAsia" w:ascii="宋体"/>
                <w:sz w:val="24"/>
                <w:szCs w:val="24"/>
              </w:rPr>
            </w:pPr>
          </w:p>
        </w:tc>
        <w:tc>
          <w:tcPr>
            <w:tcW w:w="737"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FCE5607">
            <w:pPr>
              <w:rPr>
                <w:rFonts w:hint="eastAsia" w:ascii="宋体"/>
                <w:sz w:val="24"/>
                <w:szCs w:val="24"/>
              </w:rPr>
            </w:pPr>
          </w:p>
        </w:tc>
        <w:tc>
          <w:tcPr>
            <w:tcW w:w="560" w:type="dxa"/>
            <w:tcBorders>
              <w:top w:val="nil"/>
              <w:left w:val="nil"/>
              <w:bottom w:val="single" w:color="auto" w:sz="8" w:space="0"/>
              <w:right w:val="single" w:color="auto" w:sz="8" w:space="0"/>
            </w:tcBorders>
            <w:noWrap w:val="0"/>
            <w:tcMar>
              <w:left w:w="108" w:type="dxa"/>
              <w:right w:w="108" w:type="dxa"/>
            </w:tcMar>
            <w:vAlign w:val="center"/>
          </w:tcPr>
          <w:p w14:paraId="569BC7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15" w:type="dxa"/>
            <w:tcBorders>
              <w:top w:val="nil"/>
              <w:left w:val="nil"/>
              <w:bottom w:val="single" w:color="auto" w:sz="8" w:space="0"/>
              <w:right w:val="single" w:color="auto" w:sz="8" w:space="0"/>
            </w:tcBorders>
            <w:noWrap w:val="0"/>
            <w:tcMar>
              <w:left w:w="108" w:type="dxa"/>
              <w:right w:w="108" w:type="dxa"/>
            </w:tcMar>
            <w:vAlign w:val="center"/>
          </w:tcPr>
          <w:p w14:paraId="779044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9F86C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E86CC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2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41A5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49978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75458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34F88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51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CED03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731"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0D2BF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14:paraId="7D4751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5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6823F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555" w:type="dxa"/>
            <w:tcBorders>
              <w:top w:val="nil"/>
              <w:left w:val="nil"/>
              <w:bottom w:val="single" w:color="auto" w:sz="8" w:space="0"/>
              <w:right w:val="single" w:color="auto" w:sz="8" w:space="0"/>
            </w:tcBorders>
            <w:noWrap w:val="0"/>
            <w:tcMar>
              <w:left w:w="108" w:type="dxa"/>
              <w:right w:w="108" w:type="dxa"/>
            </w:tcMar>
            <w:vAlign w:val="center"/>
          </w:tcPr>
          <w:p w14:paraId="43EFA7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585" w:type="dxa"/>
            <w:tcBorders>
              <w:top w:val="nil"/>
              <w:left w:val="nil"/>
              <w:bottom w:val="single" w:color="auto" w:sz="8" w:space="0"/>
              <w:right w:val="single" w:color="auto" w:sz="8" w:space="0"/>
            </w:tcBorders>
            <w:noWrap w:val="0"/>
            <w:tcMar>
              <w:left w:w="108" w:type="dxa"/>
              <w:right w:w="108" w:type="dxa"/>
            </w:tcMar>
            <w:vAlign w:val="center"/>
          </w:tcPr>
          <w:p w14:paraId="797CFF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14:paraId="7ADE8B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737" w:type="dxa"/>
            <w:tcBorders>
              <w:top w:val="nil"/>
              <w:left w:val="nil"/>
              <w:bottom w:val="single" w:color="auto" w:sz="8" w:space="0"/>
              <w:right w:val="single" w:color="auto" w:sz="8" w:space="0"/>
            </w:tcBorders>
            <w:noWrap w:val="0"/>
            <w:tcMar>
              <w:left w:w="108" w:type="dxa"/>
              <w:right w:w="108" w:type="dxa"/>
            </w:tcMar>
            <w:vAlign w:val="center"/>
          </w:tcPr>
          <w:p w14:paraId="5DBD1C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560" w:type="dxa"/>
            <w:tcBorders>
              <w:top w:val="nil"/>
              <w:left w:val="nil"/>
              <w:bottom w:val="single" w:color="auto" w:sz="8" w:space="0"/>
              <w:right w:val="single" w:color="auto" w:sz="8" w:space="0"/>
            </w:tcBorders>
            <w:noWrap w:val="0"/>
            <w:tcMar>
              <w:left w:w="108" w:type="dxa"/>
              <w:right w:w="108" w:type="dxa"/>
            </w:tcMar>
            <w:vAlign w:val="center"/>
          </w:tcPr>
          <w:p w14:paraId="4086AF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14:paraId="30E0E8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14:paraId="5158B4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14:paraId="74F9F3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23" w:type="dxa"/>
            <w:tcBorders>
              <w:top w:val="nil"/>
              <w:left w:val="nil"/>
              <w:bottom w:val="single" w:color="auto" w:sz="8" w:space="0"/>
              <w:right w:val="single" w:color="auto" w:sz="8" w:space="0"/>
            </w:tcBorders>
            <w:noWrap w:val="0"/>
            <w:tcMar>
              <w:left w:w="108" w:type="dxa"/>
              <w:right w:w="108" w:type="dxa"/>
            </w:tcMar>
            <w:vAlign w:val="center"/>
          </w:tcPr>
          <w:p w14:paraId="203261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14:paraId="3C6C73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14:paraId="3A08C9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14:paraId="13BA72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510" w:type="dxa"/>
            <w:tcBorders>
              <w:top w:val="nil"/>
              <w:left w:val="nil"/>
              <w:bottom w:val="single" w:color="auto" w:sz="8" w:space="0"/>
              <w:right w:val="single" w:color="auto" w:sz="8" w:space="0"/>
            </w:tcBorders>
            <w:noWrap w:val="0"/>
            <w:tcMar>
              <w:left w:w="108" w:type="dxa"/>
              <w:right w:w="108" w:type="dxa"/>
            </w:tcMar>
            <w:vAlign w:val="center"/>
          </w:tcPr>
          <w:p w14:paraId="6A8743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14:paraId="4951791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eastAsia="宋体"/>
                <w:sz w:val="24"/>
                <w:szCs w:val="24"/>
                <w:lang w:val="en-US" w:eastAsia="zh-CN"/>
              </w:rPr>
            </w:pPr>
            <w:r>
              <w:rPr>
                <w:rFonts w:hint="eastAsia" w:ascii="宋体"/>
                <w:sz w:val="24"/>
                <w:szCs w:val="24"/>
                <w:lang w:val="en-US" w:eastAsia="zh-CN"/>
              </w:rPr>
              <w:t>0</w:t>
            </w:r>
          </w:p>
        </w:tc>
      </w:tr>
    </w:tbl>
    <w:p w14:paraId="15FF164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五、存在的主要问题及改进情况</w:t>
      </w:r>
    </w:p>
    <w:p w14:paraId="43CF59E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w:t>
      </w:r>
      <w:r>
        <w:rPr>
          <w:rFonts w:hint="default" w:ascii="仿宋_GB2312" w:hAnsi="仿宋_GB2312" w:eastAsia="仿宋_GB2312" w:cs="仿宋_GB2312"/>
          <w:sz w:val="32"/>
          <w:szCs w:val="32"/>
          <w:lang w:val="en-US" w:eastAsia="zh-CN"/>
        </w:rPr>
        <w:t>年，我局在政务信息公开方面虽然取得了一些成绩，但依然存在主动公开范围不够宽、主动公开意识有待加强等问题。下一步我局将按照市委、市政府有关规定，进一步加大主动公开力度，扩大公开范围，增强主动公开意识，为公众提供更加便捷的服务。</w:t>
      </w:r>
    </w:p>
    <w:p w14:paraId="75BECF9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14:paraId="2451F17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认真贯彻执行国务院办公厅《政务信息公开信息处理费管理办法》和《关于政府信息公开处理费管理有关事项的通知》。2024年我局未收取信息处理费。</w:t>
      </w:r>
    </w:p>
    <w:p w14:paraId="14EBA925"/>
    <w:sectPr>
      <w:pgSz w:w="11906" w:h="16838"/>
      <w:pgMar w:top="2154" w:right="1531" w:bottom="1984" w:left="1531" w:header="851" w:footer="141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经典标宋简">
    <w:altName w:val="宋体"/>
    <w:panose1 w:val="02010609000101010101"/>
    <w:charset w:val="86"/>
    <w:family w:val="auto"/>
    <w:pitch w:val="default"/>
    <w:sig w:usb0="00000000" w:usb1="00000000" w:usb2="0000001E" w:usb3="00000000" w:csb0="2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D6A7E"/>
    <w:multiLevelType w:val="singleLevel"/>
    <w:tmpl w:val="DFFD6A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F0C75"/>
    <w:rsid w:val="4AEF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2025-01-07T09:41:00Z</dcterms:created>
  <dc:creator>WPS_1666063758</dc:creator>
  <cp:lastModifiedBy>WPS_1666063758</cp:lastModifiedBy>
  <dcterms:modified xsi:type="dcterms:W3CDTF">2025-01-07T09:45:23Z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1E9B47047EE942988A31978CED056DF3_11</vt:lpwstr>
  </property>
  <property fmtid="{D5CDD505-2E9C-101B-9397-08002B2CF9AE}" pid="4" name="KSOTemplateDocerSaveRecord">
    <vt:lpwstr>eyJoZGlkIjoiNjVjNmE2OTNlYzAzMWVjZDNhMjc5MjUyMmM1ZmM0NjYiLCJ1c2VySWQiOiIxNDIzMTcwMjA5In0=</vt:lpwstr>
  </property>
</Properties>
</file>