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333333"/>
          <w:spacing w:val="0"/>
          <w:sz w:val="44"/>
          <w:szCs w:val="44"/>
          <w:shd w:val="clear" w:color="auto" w:fill="FFFFFF"/>
          <w:lang w:eastAsia="zh-CN"/>
        </w:rPr>
      </w:pPr>
      <w:bookmarkStart w:id="0" w:name="OLE_LINK1"/>
      <w:r>
        <w:rPr>
          <w:rFonts w:hint="eastAsia" w:ascii="宋体" w:hAnsi="宋体" w:cs="宋体"/>
          <w:b/>
          <w:i w:val="0"/>
          <w:caps w:val="0"/>
          <w:color w:val="333333"/>
          <w:spacing w:val="0"/>
          <w:sz w:val="44"/>
          <w:szCs w:val="44"/>
          <w:shd w:val="clear" w:color="auto" w:fill="FFFFFF"/>
          <w:lang w:eastAsia="zh-CN"/>
        </w:rPr>
        <w:t>南宫市</w:t>
      </w:r>
      <w:r>
        <w:rPr>
          <w:rFonts w:hint="eastAsia" w:ascii="宋体" w:hAnsi="宋体" w:cs="宋体"/>
          <w:b/>
          <w:i w:val="0"/>
          <w:caps w:val="0"/>
          <w:color w:val="333333"/>
          <w:spacing w:val="0"/>
          <w:sz w:val="44"/>
          <w:szCs w:val="44"/>
          <w:shd w:val="clear" w:color="auto" w:fill="FFFFFF"/>
          <w:lang w:val="en-US" w:eastAsia="zh-CN"/>
        </w:rPr>
        <w:t>人社</w:t>
      </w:r>
      <w:r>
        <w:rPr>
          <w:rFonts w:hint="eastAsia" w:ascii="宋体" w:hAnsi="宋体" w:cs="宋体"/>
          <w:b/>
          <w:i w:val="0"/>
          <w:caps w:val="0"/>
          <w:color w:val="333333"/>
          <w:spacing w:val="0"/>
          <w:sz w:val="44"/>
          <w:szCs w:val="44"/>
          <w:shd w:val="clear" w:color="auto" w:fill="FFFFFF"/>
          <w:lang w:eastAsia="zh-CN"/>
        </w:rPr>
        <w:t>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宋体" w:hAnsi="宋体" w:eastAsia="宋体" w:cs="宋体"/>
          <w:i w:val="0"/>
          <w:caps w:val="0"/>
          <w:color w:val="333333"/>
          <w:spacing w:val="0"/>
          <w:sz w:val="44"/>
          <w:szCs w:val="44"/>
          <w:lang w:val="en-US" w:eastAsia="zh-CN"/>
        </w:rPr>
      </w:pPr>
      <w:r>
        <w:rPr>
          <w:rFonts w:hint="eastAsia" w:ascii="宋体" w:hAnsi="宋体" w:cs="宋体"/>
          <w:b/>
          <w:i w:val="0"/>
          <w:caps w:val="0"/>
          <w:color w:val="333333"/>
          <w:spacing w:val="0"/>
          <w:sz w:val="44"/>
          <w:szCs w:val="44"/>
          <w:shd w:val="clear" w:color="auto" w:fill="FFFFFF"/>
          <w:lang w:val="en-US" w:eastAsia="zh-CN"/>
        </w:rPr>
        <w:t>2024</w:t>
      </w:r>
      <w:bookmarkStart w:id="1" w:name="_GoBack"/>
      <w:bookmarkEnd w:id="1"/>
      <w:r>
        <w:rPr>
          <w:rFonts w:hint="eastAsia" w:ascii="宋体" w:hAnsi="宋体" w:cs="宋体"/>
          <w:b/>
          <w:i w:val="0"/>
          <w:caps w:val="0"/>
          <w:color w:val="333333"/>
          <w:spacing w:val="0"/>
          <w:sz w:val="44"/>
          <w:szCs w:val="44"/>
          <w:shd w:val="clear" w:color="auto" w:fill="FFFFFF"/>
          <w:lang w:val="en-US" w:eastAsia="zh-CN"/>
        </w:rPr>
        <w:t>年政府信息公开工作年度报告</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bidi="ar"/>
        </w:rPr>
      </w:pPr>
      <w:r>
        <w:rPr>
          <w:rFonts w:hint="eastAsia" w:ascii="仿宋" w:hAnsi="仿宋" w:eastAsia="仿宋" w:cs="仿宋"/>
          <w:sz w:val="32"/>
          <w:szCs w:val="32"/>
          <w:lang w:val="en-US" w:eastAsia="zh-CN"/>
        </w:rPr>
        <w:t>根据《中华人民共和国政府信息公开条例》《河北省实施〈中华人民共和国政府信息公开条例〉办法》等规定，发布本年度报告。报告中所列数据统计期限为2024年1月1日至12月31日。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一、总体情况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局坚持以习近平新时代中国特色社会主义思想为指导，深入贯彻党的二十大精神，认真贯彻党中央、国务院和省委、省政府关于政务公开工作决策部署，紧紧围绕市委、市政府中心工作，全面落实《中华人民共和国政府信息公开条例》，紧紧围绕经济社会发展和人民群众关注关切，以全面提高政府工作透明度为目的，始终坚持“公开为常态、不公开为例外”，深化公开内容，拓宽公开渠道，增强公开实效，不断提升政务公开标准化规范化水平。</w:t>
      </w:r>
    </w:p>
    <w:p>
      <w:pPr>
        <w:numPr>
          <w:ilvl w:val="0"/>
          <w:numId w:val="1"/>
        </w:num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eastAsia="zh-CN"/>
        </w:rPr>
        <w:t>加强主动公开。</w:t>
      </w:r>
      <w:r>
        <w:rPr>
          <w:rFonts w:hint="eastAsia" w:ascii="仿宋" w:hAnsi="仿宋" w:eastAsia="仿宋" w:cs="仿宋"/>
          <w:sz w:val="32"/>
          <w:szCs w:val="32"/>
          <w:lang w:val="en-US" w:eastAsia="zh-CN"/>
        </w:rPr>
        <w:t>截止</w:t>
      </w:r>
      <w:r>
        <w:rPr>
          <w:rFonts w:hint="eastAsia" w:ascii="仿宋" w:hAnsi="仿宋" w:eastAsia="仿宋" w:cs="仿宋"/>
          <w:b w:val="0"/>
          <w:i w:val="0"/>
          <w:caps w:val="0"/>
          <w:color w:val="000000"/>
          <w:spacing w:val="0"/>
          <w:sz w:val="32"/>
          <w:szCs w:val="32"/>
          <w:u w:val="none"/>
          <w:shd w:val="clear" w:fill="FFFFFF"/>
        </w:rPr>
        <w:t>20</w:t>
      </w:r>
      <w:r>
        <w:rPr>
          <w:rFonts w:hint="eastAsia" w:ascii="仿宋" w:hAnsi="仿宋" w:eastAsia="仿宋" w:cs="仿宋"/>
          <w:b w:val="0"/>
          <w:i w:val="0"/>
          <w:caps w:val="0"/>
          <w:color w:val="000000"/>
          <w:spacing w:val="0"/>
          <w:sz w:val="32"/>
          <w:szCs w:val="32"/>
          <w:u w:val="none"/>
          <w:shd w:val="clear" w:fill="FFFFFF"/>
          <w:lang w:val="en-US" w:eastAsia="zh-CN"/>
        </w:rPr>
        <w:t>24</w:t>
      </w:r>
      <w:r>
        <w:rPr>
          <w:rFonts w:hint="eastAsia" w:ascii="仿宋" w:hAnsi="仿宋" w:eastAsia="仿宋" w:cs="仿宋"/>
          <w:b w:val="0"/>
          <w:i w:val="0"/>
          <w:caps w:val="0"/>
          <w:color w:val="000000"/>
          <w:spacing w:val="0"/>
          <w:sz w:val="32"/>
          <w:szCs w:val="32"/>
          <w:u w:val="none"/>
          <w:shd w:val="clear" w:fill="FFFFFF"/>
        </w:rPr>
        <w:t>年</w:t>
      </w:r>
      <w:r>
        <w:rPr>
          <w:rFonts w:hint="eastAsia" w:ascii="仿宋" w:hAnsi="仿宋" w:eastAsia="仿宋" w:cs="仿宋"/>
          <w:b w:val="0"/>
          <w:i w:val="0"/>
          <w:caps w:val="0"/>
          <w:color w:val="000000"/>
          <w:spacing w:val="0"/>
          <w:sz w:val="32"/>
          <w:szCs w:val="32"/>
          <w:u w:val="none"/>
          <w:shd w:val="clear" w:fill="FFFFFF"/>
          <w:lang w:eastAsia="zh-CN"/>
        </w:rPr>
        <w:t>底</w:t>
      </w:r>
      <w:r>
        <w:rPr>
          <w:rFonts w:hint="eastAsia" w:ascii="仿宋" w:hAnsi="仿宋" w:eastAsia="仿宋" w:cs="仿宋"/>
          <w:sz w:val="32"/>
          <w:szCs w:val="32"/>
          <w:lang w:val="en-US" w:eastAsia="zh-CN"/>
        </w:rPr>
        <w:t>我局共发布政务公开信息97篇，涉及公示公告、政策宣传、工作部署等领域；事前公示1篇，政府信息公开年报1篇。</w:t>
      </w:r>
    </w:p>
    <w:p>
      <w:pPr>
        <w:numPr>
          <w:ilvl w:val="0"/>
          <w:numId w:val="1"/>
        </w:numPr>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sz w:val="32"/>
          <w:szCs w:val="32"/>
          <w:lang w:eastAsia="zh-CN"/>
        </w:rPr>
        <w:t>规范依申请公开。</w:t>
      </w:r>
      <w:r>
        <w:rPr>
          <w:rFonts w:hint="eastAsia" w:ascii="仿宋" w:hAnsi="仿宋" w:eastAsia="仿宋" w:cs="仿宋"/>
          <w:sz w:val="32"/>
          <w:szCs w:val="32"/>
          <w:lang w:val="en-US" w:eastAsia="zh-CN"/>
        </w:rPr>
        <w:t>2024年，我局共收到依申请公开0件。</w:t>
      </w:r>
    </w:p>
    <w:p>
      <w:pPr>
        <w:numPr>
          <w:ilvl w:val="0"/>
          <w:numId w:val="0"/>
        </w:numPr>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）严格政府信息管理。</w:t>
      </w:r>
      <w:r>
        <w:rPr>
          <w:rFonts w:hint="eastAsia" w:ascii="仿宋" w:hAnsi="仿宋" w:eastAsia="仿宋" w:cs="仿宋"/>
          <w:sz w:val="32"/>
          <w:szCs w:val="32"/>
          <w:lang w:val="en-US" w:eastAsia="zh-CN"/>
        </w:rPr>
        <w:t>2024年，我局未发生涉及政府信息公开行政复议案件；未发生涉及政府信息公开行政诉讼案件。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_GB2312" w:hAnsi="仿宋_GB2312" w:eastAsia="仿宋_GB2312" w:cs="仿宋_GB2312"/>
          <w:b w:val="0"/>
          <w:bCs w:val="0"/>
          <w:sz w:val="32"/>
          <w:szCs w:val="32"/>
          <w:lang w:eastAsia="zh-CN"/>
        </w:rPr>
        <w:t>推进政府信息公开平台建设。</w:t>
      </w:r>
      <w:r>
        <w:rPr>
          <w:rFonts w:hint="eastAsia" w:ascii="仿宋" w:hAnsi="仿宋" w:eastAsia="仿宋" w:cs="仿宋"/>
          <w:sz w:val="32"/>
          <w:szCs w:val="32"/>
        </w:rPr>
        <w:t>南官市人民政府信息公开平台作为我局政府信息和政务公开第一平台，及时发布新闻类、政务类、办事类、咨询类、宣传教育类、公共服务类等信息，保障公众知情权、参与权和监督权。</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_GB2312" w:hAnsi="仿宋_GB2312" w:eastAsia="仿宋_GB2312" w:cs="仿宋_GB2312"/>
          <w:b w:val="0"/>
          <w:bCs w:val="0"/>
          <w:sz w:val="32"/>
          <w:szCs w:val="32"/>
          <w:lang w:eastAsia="zh-CN"/>
        </w:rPr>
        <w:t>强化监督保障。</w:t>
      </w:r>
      <w:r>
        <w:rPr>
          <w:rFonts w:hint="eastAsia" w:ascii="仿宋" w:hAnsi="仿宋" w:eastAsia="仿宋" w:cs="仿宋"/>
          <w:sz w:val="32"/>
          <w:szCs w:val="32"/>
        </w:rPr>
        <w:t>我局高度重视政府信息公开工作，由办公室管理政务公开工作，做好政务公开内容日常维护，发现问题第一时问整改。</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（一）加强组织领导，健全政务公开制度体系。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我局高度重视政务公开工作，成立了政务公开领导小组，下设办公室，指定专人负责政务公开具体事务。对常规性工作做到定期公开，对阶段性工作做到随时公开，对固定性工作做到长期公开。在出台政策文件和推进某项重要工作时，第一事件全面公开政策解释、实施细则，通过文字和图表结合的方式，让广大群众一目了然，读得懂、认得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（二）狠抓落实，全方位公开政务信息。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从人民群众普遍关心、涉及到人民群众切身利益的问题入手，最大限度地增加工作透明度。一是公开部门职能、办事程序和工作流程健全化。在网上全面公开局领导分工、内设机构、机构职能、政务服务等，方便服务对象查阅、咨询业务。本着通俗易懂、程序简化、提高效能的原则，多次修改完善各项办事指南，优化业务流程。二是突出重点领域公开工作常态化。强化人社政策的宣传，在广播、电视、报刊、网站、微博、微信等平台发布宣传信息。三是建立信息公开内容更新维护机制，及时编制、公布和更新主动公开目录。按照“合法、全面、准确、及时”和“公开为原则、不公开为例外”的要求，对可以公开的信息及时主动予以公开。</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（三）完善监督，确保政务公开取得成效。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规范政务公开工作，我局对政务公开制度进行了全面梳理，按照补缺补差的原则，从政务公开的各个环节，修订完善规章制度，使政务公开工作有组织、有部署、有检查、有落实。对政务公开设立了投诉电话和网上举报投诉专栏，自觉接受社会监督。遇到群众投诉，认真分析检查，发现存在问题，立即督促整改。</w:t>
      </w:r>
    </w:p>
    <w:p>
      <w:pPr>
        <w:ind w:firstLine="643" w:firstLineChars="200"/>
        <w:rPr>
          <w:rFonts w:hint="eastAsia" w:ascii="黑体" w:hAnsi="黑体" w:eastAsia="黑体" w:cs="黑体"/>
          <w:b/>
          <w:i w:val="0"/>
          <w:caps w:val="0"/>
          <w:color w:val="333333"/>
          <w:spacing w:val="0"/>
          <w:sz w:val="32"/>
          <w:szCs w:val="32"/>
          <w:shd w:val="clear" w:color="auto" w:fill="FFFFFF"/>
        </w:rPr>
      </w:pPr>
      <w:r>
        <w:rPr>
          <w:rFonts w:hint="eastAsia" w:ascii="黑体" w:hAnsi="黑体" w:eastAsia="黑体" w:cs="黑体"/>
          <w:b/>
          <w:i w:val="0"/>
          <w:caps w:val="0"/>
          <w:color w:val="333333"/>
          <w:spacing w:val="0"/>
          <w:sz w:val="32"/>
          <w:szCs w:val="32"/>
          <w:shd w:val="clear" w:color="auto" w:fill="FFFFFF"/>
          <w:lang w:val="en-US" w:eastAsia="zh-CN"/>
        </w:rPr>
        <w:t>二、</w:t>
      </w:r>
      <w:r>
        <w:rPr>
          <w:rFonts w:hint="eastAsia" w:ascii="黑体" w:hAnsi="黑体" w:eastAsia="黑体" w:cs="黑体"/>
          <w:b/>
          <w:i w:val="0"/>
          <w:caps w:val="0"/>
          <w:color w:val="333333"/>
          <w:spacing w:val="0"/>
          <w:sz w:val="32"/>
          <w:szCs w:val="32"/>
          <w:shd w:val="clear" w:color="auto" w:fill="FFFFFF"/>
        </w:rPr>
        <w:t>主动公开政府信息情况</w:t>
      </w:r>
    </w:p>
    <w:tbl>
      <w:tblPr>
        <w:tblStyle w:val="4"/>
        <w:tblW w:w="8200" w:type="dxa"/>
        <w:jc w:val="center"/>
        <w:tblLayout w:type="fixed"/>
        <w:tblCellMar>
          <w:top w:w="0" w:type="dxa"/>
          <w:left w:w="0" w:type="dxa"/>
          <w:bottom w:w="0" w:type="dxa"/>
          <w:right w:w="0" w:type="dxa"/>
        </w:tblCellMar>
      </w:tblPr>
      <w:tblGrid>
        <w:gridCol w:w="3135"/>
        <w:gridCol w:w="1712"/>
        <w:gridCol w:w="1456"/>
        <w:gridCol w:w="1897"/>
      </w:tblGrid>
      <w:tr>
        <w:tblPrEx>
          <w:tblCellMar>
            <w:top w:w="0" w:type="dxa"/>
            <w:left w:w="0" w:type="dxa"/>
            <w:bottom w:w="0" w:type="dxa"/>
            <w:right w:w="0" w:type="dxa"/>
          </w:tblCellMar>
        </w:tblPrEx>
        <w:trPr>
          <w:trHeight w:val="597" w:hRule="atLeast"/>
          <w:jc w:val="center"/>
        </w:trPr>
        <w:tc>
          <w:tcPr>
            <w:tcW w:w="820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73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712"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w:t>
            </w:r>
            <w:r>
              <w:rPr>
                <w:rFonts w:ascii="宋体" w:hAnsi="宋体" w:eastAsia="宋体" w:cs="宋体"/>
                <w:kern w:val="0"/>
                <w:sz w:val="20"/>
                <w:szCs w:val="20"/>
                <w:lang w:val="en-US" w:eastAsia="zh-CN" w:bidi="ar"/>
              </w:rPr>
              <w:t>制</w:t>
            </w:r>
            <w:r>
              <w:rPr>
                <w:rFonts w:hint="eastAsia" w:ascii="宋体" w:hAnsi="宋体" w:cs="宋体"/>
                <w:kern w:val="0"/>
                <w:sz w:val="20"/>
                <w:szCs w:val="20"/>
                <w:lang w:val="en-US" w:eastAsia="zh-CN" w:bidi="ar"/>
              </w:rPr>
              <w:t>发件数</w:t>
            </w:r>
          </w:p>
        </w:tc>
        <w:tc>
          <w:tcPr>
            <w:tcW w:w="145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1897"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现行有效件数</w:t>
            </w:r>
          </w:p>
        </w:tc>
      </w:tr>
      <w:tr>
        <w:tblPrEx>
          <w:tblCellMar>
            <w:top w:w="0" w:type="dxa"/>
            <w:left w:w="0" w:type="dxa"/>
            <w:bottom w:w="0" w:type="dxa"/>
            <w:right w:w="0" w:type="dxa"/>
          </w:tblCellMar>
        </w:tblPrEx>
        <w:trPr>
          <w:trHeight w:val="957"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71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45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97"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109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cs="宋体"/>
                <w:color w:val="000000"/>
                <w:kern w:val="0"/>
                <w:sz w:val="20"/>
                <w:szCs w:val="20"/>
                <w:lang w:val="en-US" w:eastAsia="zh-CN" w:bidi="ar"/>
              </w:rPr>
              <w:t>行政</w:t>
            </w:r>
            <w:r>
              <w:rPr>
                <w:rFonts w:hint="eastAsia" w:ascii="宋体" w:hAnsi="宋体" w:eastAsia="宋体" w:cs="宋体"/>
                <w:color w:val="000000"/>
                <w:kern w:val="0"/>
                <w:sz w:val="20"/>
                <w:szCs w:val="20"/>
                <w:lang w:val="en-US" w:eastAsia="zh-CN" w:bidi="ar"/>
              </w:rPr>
              <w:t>规范性文件</w:t>
            </w:r>
          </w:p>
        </w:tc>
        <w:tc>
          <w:tcPr>
            <w:tcW w:w="171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45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97"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999"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102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tblPrEx>
          <w:tblCellMar>
            <w:top w:w="0" w:type="dxa"/>
            <w:left w:w="0" w:type="dxa"/>
            <w:bottom w:w="0" w:type="dxa"/>
            <w:right w:w="0" w:type="dxa"/>
          </w:tblCellMar>
        </w:tblPrEx>
        <w:trPr>
          <w:trHeight w:val="867"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1167"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837"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tblPrEx>
          <w:tblCellMar>
            <w:top w:w="0" w:type="dxa"/>
            <w:left w:w="0" w:type="dxa"/>
            <w:bottom w:w="0" w:type="dxa"/>
            <w:right w:w="0" w:type="dxa"/>
          </w:tblCellMar>
        </w:tblPrEx>
        <w:trPr>
          <w:trHeight w:val="85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867"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747"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85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1100"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506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三、收到和处理政府信息公开申请情况</w:t>
      </w:r>
    </w:p>
    <w:tbl>
      <w:tblPr>
        <w:tblStyle w:val="4"/>
        <w:tblW w:w="91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851"/>
        <w:gridCol w:w="2419"/>
        <w:gridCol w:w="874"/>
        <w:gridCol w:w="644"/>
        <w:gridCol w:w="628"/>
        <w:gridCol w:w="889"/>
        <w:gridCol w:w="889"/>
        <w:gridCol w:w="668"/>
        <w:gridCol w:w="6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24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7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371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53"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7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8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88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53"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（一）予以公开</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7"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2"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6"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restart"/>
            <w:tcBorders>
              <w:top w:val="nil"/>
              <w:left w:val="nil"/>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8"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left w:val="nil"/>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9"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宋体" w:eastAsia="宋体"/>
                <w:sz w:val="24"/>
                <w:szCs w:val="24"/>
                <w:lang w:val="en-US" w:eastAsia="zh-CN"/>
              </w:rPr>
            </w:pPr>
            <w:r>
              <w:rPr>
                <w:rFonts w:hint="eastAsia"/>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四、政府信息公开行政复议、行政诉讼情况</w:t>
      </w:r>
    </w:p>
    <w:tbl>
      <w:tblPr>
        <w:tblStyle w:val="4"/>
        <w:tblW w:w="91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555"/>
        <w:gridCol w:w="585"/>
        <w:gridCol w:w="615"/>
        <w:gridCol w:w="737"/>
        <w:gridCol w:w="560"/>
        <w:gridCol w:w="615"/>
        <w:gridCol w:w="615"/>
        <w:gridCol w:w="615"/>
        <w:gridCol w:w="623"/>
        <w:gridCol w:w="615"/>
        <w:gridCol w:w="615"/>
        <w:gridCol w:w="615"/>
        <w:gridCol w:w="510"/>
        <w:gridCol w:w="7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30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611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55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8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73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302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86"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3" w:hRule="atLeast"/>
          <w:jc w:val="center"/>
        </w:trPr>
        <w:tc>
          <w:tcPr>
            <w:tcW w:w="55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8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1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3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2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51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73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atLeast"/>
          <w:jc w:val="center"/>
        </w:trPr>
        <w:tc>
          <w:tcPr>
            <w:tcW w:w="55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8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73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2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eastAsia="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五、存在的主要问题及改进情况</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2024年度我局存在的问题:一是专业人员配备不足；二是政策解读不足，有待进一步丰富；三是政府信息公开发布量还有待提高。我们将在2025年的工作中继续加以改进:一是进一步提高责任意识。认真落实《条例》，进一步强化责任意识，完善制度和程序，加大政务主动公开力度，做好科学解读，回应社会关切和公众期盼。认真梳理局属单位（科室）所掌握的政府信息，及时提供，确保政府信息公开工作能按照既定的工作流程有效运作，使公众能够方便查询。二是主动加强与新闻媒体的合作，丰富政策解读形式，进一步提高政务公开工作水平。三是进一步加强信息平台建设。完善门户网站建设，做好信息分类梳理，适时修订完善政务公开制度，为开展好政务公开工作提供制度保障。充分发挥法律顾问作用。加强对政府信息公开政策法规的学习培训，不断加大业务能力提升培训，进一步提高相关人员的业务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bCs w:val="0"/>
          <w:i w:val="0"/>
          <w:caps w:val="0"/>
          <w:color w:val="333333"/>
          <w:spacing w:val="0"/>
          <w:sz w:val="32"/>
          <w:szCs w:val="32"/>
        </w:rPr>
      </w:pPr>
      <w:r>
        <w:rPr>
          <w:rFonts w:hint="eastAsia" w:ascii="黑体" w:hAnsi="黑体" w:eastAsia="黑体" w:cs="黑体"/>
          <w:b/>
          <w:bCs w:val="0"/>
          <w:i w:val="0"/>
          <w:caps w:val="0"/>
          <w:color w:val="333333"/>
          <w:spacing w:val="0"/>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市政府办公室</w:t>
      </w:r>
      <w:r>
        <w:rPr>
          <w:rFonts w:hint="eastAsia" w:ascii="仿宋_GB2312" w:hAnsi="仿宋_GB2312" w:eastAsia="仿宋_GB2312" w:cs="仿宋_GB2312"/>
          <w:sz w:val="32"/>
          <w:szCs w:val="32"/>
        </w:rPr>
        <w:t>未收取信息处理费。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cs="宋体"/>
          <w:i w:val="0"/>
          <w:caps w:val="0"/>
          <w:color w:val="333333"/>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cs="宋体"/>
          <w:i w:val="0"/>
          <w:caps w:val="0"/>
          <w:color w:val="333333"/>
          <w:spacing w:val="0"/>
          <w:sz w:val="32"/>
          <w:szCs w:val="32"/>
          <w:shd w:val="clear" w:color="auto" w:fill="FFFFFF"/>
          <w:lang w:eastAsia="zh-CN"/>
        </w:rPr>
      </w:pPr>
    </w:p>
    <w:bookmarkEnd w:id="0"/>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37E93"/>
    <w:multiLevelType w:val="singleLevel"/>
    <w:tmpl w:val="DC937E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71BC8"/>
    <w:rsid w:val="06225F74"/>
    <w:rsid w:val="0C1461B4"/>
    <w:rsid w:val="29C30654"/>
    <w:rsid w:val="32725C1D"/>
    <w:rsid w:val="3C761DD8"/>
    <w:rsid w:val="423E582E"/>
    <w:rsid w:val="6BC71BC8"/>
    <w:rsid w:val="6F455ECA"/>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2024-01-24T01:54:00Z</dcterms:created>
  <dc:creator>s</dc:creator>
  <cp:lastModifiedBy>s</cp:lastModifiedBy>
  <dcterms:modified xsi:type="dcterms:W3CDTF">2025-01-08T06:52:14Z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2E20AA20B5E5485790E6A00A57CC00B0</vt:lpwstr>
  </property>
</Properties>
</file>