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经典标宋简" w:hAnsi="经典标宋简" w:eastAsia="经典标宋简" w:cs="经典标宋简"/>
          <w:b/>
          <w:bCs/>
          <w:kern w:val="2"/>
          <w:sz w:val="44"/>
          <w:szCs w:val="44"/>
        </w:rPr>
      </w:pPr>
      <w:r>
        <w:rPr>
          <w:rFonts w:hint="eastAsia" w:ascii="经典标宋简" w:hAnsi="经典标宋简" w:eastAsia="经典标宋简" w:cs="经典标宋简"/>
          <w:b/>
          <w:bCs/>
          <w:kern w:val="2"/>
          <w:sz w:val="44"/>
          <w:szCs w:val="44"/>
        </w:rPr>
        <w:t>南宫市</w:t>
      </w:r>
      <w:r>
        <w:rPr>
          <w:rFonts w:hint="eastAsia" w:ascii="经典标宋简" w:hAnsi="经典标宋简" w:eastAsia="经典标宋简" w:cs="经典标宋简"/>
          <w:b/>
          <w:bCs/>
          <w:kern w:val="2"/>
          <w:sz w:val="44"/>
          <w:szCs w:val="44"/>
          <w:lang w:eastAsia="zh-CN"/>
        </w:rPr>
        <w:t>南便村</w:t>
      </w:r>
      <w:r>
        <w:rPr>
          <w:rFonts w:hint="eastAsia" w:ascii="经典标宋简" w:hAnsi="经典标宋简" w:eastAsia="经典标宋简" w:cs="经典标宋简"/>
          <w:b/>
          <w:bCs/>
          <w:kern w:val="2"/>
          <w:sz w:val="44"/>
          <w:szCs w:val="44"/>
        </w:rPr>
        <w:t>乡202</w:t>
      </w:r>
      <w:r>
        <w:rPr>
          <w:rFonts w:hint="eastAsia" w:ascii="经典标宋简" w:hAnsi="经典标宋简" w:eastAsia="经典标宋简" w:cs="经典标宋简"/>
          <w:b/>
          <w:bCs/>
          <w:kern w:val="2"/>
          <w:sz w:val="44"/>
          <w:szCs w:val="44"/>
          <w:lang w:val="en-US" w:eastAsia="zh-CN"/>
        </w:rPr>
        <w:t>4</w:t>
      </w:r>
      <w:r>
        <w:rPr>
          <w:rFonts w:hint="eastAsia" w:ascii="经典标宋简" w:hAnsi="经典标宋简" w:eastAsia="经典标宋简" w:cs="经典标宋简"/>
          <w:b/>
          <w:bCs/>
          <w:kern w:val="2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经典标宋简" w:hAnsi="经典标宋简" w:eastAsia="经典标宋简" w:cs="经典标宋简"/>
          <w:b/>
          <w:bCs/>
          <w:kern w:val="2"/>
          <w:sz w:val="44"/>
          <w:szCs w:val="44"/>
        </w:rPr>
      </w:pPr>
      <w:r>
        <w:rPr>
          <w:rFonts w:hint="eastAsia" w:ascii="经典标宋简" w:hAnsi="经典标宋简" w:eastAsia="经典标宋简" w:cs="经典标宋简"/>
          <w:b/>
          <w:bCs/>
          <w:kern w:val="2"/>
          <w:sz w:val="44"/>
          <w:szCs w:val="44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年1月1日至12月31日。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bookmarkStart w:id="0" w:name="OLE_LINK2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坚持以习近平新时代中国特色社会主义思想为指导，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南宫市南便村乡人民政府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认真落实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中央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国务院和省委、省政府决策部署，紧紧围绕市委、市政府中心工作，着力提升全市政务公开工作水平，确保政府信息公开工作依法、及时、准确、有序开展。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（一）主动公开。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南便村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依托政府信息公开平台全年发布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政府各类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15余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（二）依申请公开。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扎实推进依申请公开工作规范化、标准化，2024年未收到政府信息公开申请。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政府信息管理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bookmarkStart w:id="1" w:name="OLE_LINK1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南便村乡人民政府建立健全政府信息公开工作制度，强化审批管理。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年，未发生涉及政府信息公开行政复议案件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未发生涉及政府信息公开行政诉讼案件。</w:t>
      </w:r>
      <w:bookmarkEnd w:id="1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信息公开平台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政府信息公开工作除依托南宫市政府门户网站进行电子化公开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发布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工作，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整合优化，向群众宣讲政策、公开政府信息，不断提升政府网上履职能力和服务水平。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（五）监督保障情况。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定期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对信息公开工作开展监督检查，切实按照“谁主管谁公开”、“谁公开谁审查”、“谁审查谁负责”、“先审查后公开”的原则进行，发现问题第一时间整改，进一步提高信息公开质效。此外开展政务公开业务培训，不断增强政务公开人员业务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8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5"/>
        <w:gridCol w:w="1712"/>
        <w:gridCol w:w="1456"/>
        <w:gridCol w:w="18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2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发件数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2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color w:val="FF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/>
              </w:rPr>
              <w:t>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2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2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收到和处理政府信息公开申请情况</w:t>
      </w:r>
    </w:p>
    <w:tbl>
      <w:tblPr>
        <w:tblStyle w:val="3"/>
        <w:tblW w:w="91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851"/>
        <w:gridCol w:w="2419"/>
        <w:gridCol w:w="874"/>
        <w:gridCol w:w="644"/>
        <w:gridCol w:w="628"/>
        <w:gridCol w:w="889"/>
        <w:gridCol w:w="889"/>
        <w:gridCol w:w="668"/>
        <w:gridCol w:w="6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89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8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7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8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8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8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4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38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3"/>
        <w:tblW w:w="91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555"/>
        <w:gridCol w:w="585"/>
        <w:gridCol w:w="615"/>
        <w:gridCol w:w="737"/>
        <w:gridCol w:w="560"/>
        <w:gridCol w:w="615"/>
        <w:gridCol w:w="615"/>
        <w:gridCol w:w="615"/>
        <w:gridCol w:w="623"/>
        <w:gridCol w:w="615"/>
        <w:gridCol w:w="615"/>
        <w:gridCol w:w="615"/>
        <w:gridCol w:w="510"/>
        <w:gridCol w:w="7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1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7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180" w:afterAutospacing="0" w:line="240" w:lineRule="auto"/>
              <w:ind w:left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（一）存在的主要问题。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我乡在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严格落实上级有关政府信息公开的决策部署和文件精神，取得一定成效，但也存在一些不足：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一是公开内容更新不及时，覆盖面需进一步拓宽；二是信息公开的人才队伍业务能力还需进一步提升。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（二）改进情况。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一是多渠道、多形式向社会和广大群众深入宣传政府信息公开工作，拓宽公开渠道，丰富公开内容，确保依法、及时、准确公开政府信息；二是提高管理效能，加强政务公开工作人员业务培训，配足配强政务公开人员力量，确保平稳有序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南便村乡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未收取信息处理费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2" w:name="_GoBack"/>
      <w:bookmarkEnd w:id="2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D6A7E"/>
    <w:multiLevelType w:val="singleLevel"/>
    <w:tmpl w:val="DFFD6A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2854F96"/>
    <w:rsid w:val="11493480"/>
    <w:rsid w:val="35B63206"/>
    <w:rsid w:val="376E2F5E"/>
    <w:rsid w:val="52581FFA"/>
    <w:rsid w:val="55D430D0"/>
    <w:rsid w:val="59A71233"/>
    <w:rsid w:val="6511720B"/>
    <w:rsid w:val="6A545A5F"/>
    <w:rsid w:val="6F27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2025-02-20T09:14:01Z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