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pPr>
      <w:r>
        <w:rPr>
          <w:rStyle w:val="5"/>
          <w:rFonts w:hint="eastAsia" w:ascii="宋体" w:hAnsi="宋体" w:eastAsia="宋体" w:cs="宋体"/>
          <w:i w:val="0"/>
          <w:iCs w:val="0"/>
          <w:color w:val="333333"/>
          <w:spacing w:val="0"/>
          <w:sz w:val="43"/>
          <w:szCs w:val="43"/>
          <w:u w:val="none"/>
          <w:shd w:val="clear" w:fill="FFFFFF"/>
        </w:rPr>
        <w:t>南宫市医疗保障局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pPr>
      <w:r>
        <w:rPr>
          <w:rStyle w:val="5"/>
          <w:rFonts w:hint="eastAsia" w:ascii="宋体" w:hAnsi="宋体" w:eastAsia="宋体" w:cs="宋体"/>
          <w:i w:val="0"/>
          <w:iCs w:val="0"/>
          <w:color w:val="333333"/>
          <w:spacing w:val="0"/>
          <w:sz w:val="43"/>
          <w:szCs w:val="43"/>
          <w:u w:val="none"/>
          <w:shd w:val="clear" w:fill="FFFFFF"/>
          <w:lang w:eastAsia="zh-CN"/>
        </w:rPr>
        <w:t>2024年</w:t>
      </w:r>
      <w:r>
        <w:rPr>
          <w:rStyle w:val="5"/>
          <w:rFonts w:hint="eastAsia" w:ascii="宋体" w:hAnsi="宋体" w:eastAsia="宋体" w:cs="宋体"/>
          <w:i w:val="0"/>
          <w:iCs w:val="0"/>
          <w:color w:val="333333"/>
          <w:spacing w:val="0"/>
          <w:sz w:val="43"/>
          <w:szCs w:val="43"/>
          <w:u w:val="none"/>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pPr>
      <w:r>
        <w:rPr>
          <w:rStyle w:val="5"/>
          <w:rFonts w:hint="eastAsia" w:ascii="宋体" w:hAnsi="宋体" w:eastAsia="宋体" w:cs="宋体"/>
          <w:i w:val="0"/>
          <w:iCs w:val="0"/>
          <w:color w:val="333333"/>
          <w:spacing w:val="0"/>
          <w:sz w:val="24"/>
          <w:szCs w:val="24"/>
          <w:u w:val="none"/>
          <w:shd w:val="clear" w:fill="FFFFFF"/>
        </w:rPr>
        <w:t> </w:t>
      </w:r>
    </w:p>
    <w:p>
      <w:pPr>
        <w:pStyle w:val="2"/>
        <w:keepNext w:val="0"/>
        <w:keepLines w:val="0"/>
        <w:widowControl/>
        <w:suppressLineNumbers w:val="0"/>
        <w:spacing w:before="0" w:beforeAutospacing="0" w:after="150" w:afterAutospacing="0" w:line="555" w:lineRule="atLeast"/>
        <w:ind w:left="0" w:right="0" w:firstLine="645"/>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根据《中华人民共和国政府信息公开条例》《河北省实施〈中华人民共和国政府信息公开条例〉办法》等规定，发布本年度报告。报告中所列数据统计期限为2024年1月1日至12月31日。</w:t>
      </w:r>
    </w:p>
    <w:p>
      <w:pPr>
        <w:pStyle w:val="2"/>
        <w:keepNext w:val="0"/>
        <w:keepLines w:val="0"/>
        <w:widowControl/>
        <w:suppressLineNumbers w:val="0"/>
        <w:spacing w:before="0" w:beforeAutospacing="0" w:after="150" w:afterAutospacing="0" w:line="555" w:lineRule="atLeast"/>
        <w:ind w:left="0" w:right="0" w:firstLine="645"/>
        <w:rPr>
          <w:rFonts w:hint="eastAsia" w:ascii="黑体" w:hAnsi="黑体" w:eastAsia="黑体" w:cs="黑体"/>
          <w:i w:val="0"/>
          <w:iCs w:val="0"/>
          <w:color w:val="333333"/>
          <w:spacing w:val="0"/>
          <w:sz w:val="32"/>
          <w:szCs w:val="32"/>
          <w:u w:val="none"/>
          <w:shd w:val="clear" w:fill="FFFFFF"/>
        </w:rPr>
      </w:pPr>
      <w:r>
        <w:rPr>
          <w:rFonts w:hint="eastAsia" w:ascii="黑体" w:hAnsi="黑体" w:eastAsia="黑体" w:cs="黑体"/>
          <w:i w:val="0"/>
          <w:iCs w:val="0"/>
          <w:color w:val="333333"/>
          <w:spacing w:val="0"/>
          <w:sz w:val="32"/>
          <w:szCs w:val="32"/>
          <w:u w:val="none"/>
          <w:shd w:val="clear" w:fill="FFFFFF"/>
        </w:rPr>
        <w:t>一、总体情况</w:t>
      </w:r>
    </w:p>
    <w:p>
      <w:pPr>
        <w:pStyle w:val="2"/>
        <w:keepNext w:val="0"/>
        <w:keepLines w:val="0"/>
        <w:widowControl/>
        <w:suppressLineNumbers w:val="0"/>
        <w:spacing w:before="0" w:beforeAutospacing="0" w:after="150" w:afterAutospacing="0" w:line="555" w:lineRule="atLeast"/>
        <w:ind w:right="0" w:firstLine="640" w:firstLineChars="200"/>
        <w:rPr>
          <w:rFonts w:hint="eastAsia" w:ascii="仿宋_GB2312" w:hAnsi="仿宋_GB2312" w:eastAsia="仿宋_GB2312" w:cs="仿宋_GB2312"/>
          <w:i w:val="0"/>
          <w:iCs w:val="0"/>
          <w:color w:val="333333"/>
          <w:spacing w:val="0"/>
          <w:sz w:val="32"/>
          <w:szCs w:val="32"/>
          <w:u w:val="none"/>
          <w:shd w:val="clear" w:fill="FFFFFF"/>
          <w:lang w:eastAsia="zh-CN"/>
        </w:rPr>
      </w:pPr>
      <w:r>
        <w:rPr>
          <w:rFonts w:hint="eastAsia" w:ascii="仿宋_GB2312" w:hAnsi="仿宋_GB2312" w:eastAsia="仿宋_GB2312" w:cs="仿宋_GB2312"/>
          <w:i w:val="0"/>
          <w:iCs w:val="0"/>
          <w:color w:val="333333"/>
          <w:spacing w:val="0"/>
          <w:sz w:val="32"/>
          <w:szCs w:val="32"/>
          <w:u w:val="none"/>
          <w:shd w:val="clear" w:fill="FFFFFF"/>
          <w:lang w:eastAsia="zh-CN"/>
        </w:rPr>
        <w:t>2024年，南宫市</w:t>
      </w:r>
      <w:r>
        <w:rPr>
          <w:rFonts w:hint="eastAsia" w:ascii="仿宋_GB2312" w:hAnsi="仿宋_GB2312" w:eastAsia="仿宋_GB2312" w:cs="仿宋_GB2312"/>
          <w:i w:val="0"/>
          <w:iCs w:val="0"/>
          <w:color w:val="333333"/>
          <w:spacing w:val="0"/>
          <w:sz w:val="32"/>
          <w:szCs w:val="32"/>
          <w:u w:val="none"/>
          <w:shd w:val="clear" w:fill="FFFFFF"/>
          <w:lang w:val="en-US" w:eastAsia="zh-CN"/>
        </w:rPr>
        <w:t>医疗保障局</w:t>
      </w:r>
      <w:bookmarkStart w:id="0" w:name="_GoBack"/>
      <w:bookmarkEnd w:id="0"/>
      <w:r>
        <w:rPr>
          <w:rFonts w:hint="eastAsia" w:ascii="仿宋_GB2312" w:hAnsi="仿宋_GB2312" w:eastAsia="仿宋_GB2312" w:cs="仿宋_GB2312"/>
          <w:i w:val="0"/>
          <w:iCs w:val="0"/>
          <w:color w:val="333333"/>
          <w:spacing w:val="0"/>
          <w:sz w:val="32"/>
          <w:szCs w:val="32"/>
          <w:u w:val="none"/>
          <w:shd w:val="clear" w:fill="FFFFFF"/>
          <w:lang w:eastAsia="zh-CN"/>
        </w:rPr>
        <w:t>坚持以习近平新时代中国特色社会主义思想为指导，全面贯彻落实党中央、国务院关于政务公开工作决策部署和省、邢台市工作重点，紧紧围绕市委市政府中心工作，坚持以人民为中心，积极担当作为，扎实推进政府信息公开、政策解读、公开平台建设等各项重点工作，为建设现代化经济强市、美丽南宫做出应有贡献。</w:t>
      </w:r>
    </w:p>
    <w:p>
      <w:pPr>
        <w:pStyle w:val="2"/>
        <w:keepNext w:val="0"/>
        <w:keepLines w:val="0"/>
        <w:widowControl/>
        <w:suppressLineNumbers w:val="0"/>
        <w:spacing w:before="0" w:beforeAutospacing="0" w:after="150" w:afterAutospacing="0" w:line="555" w:lineRule="atLeast"/>
        <w:ind w:right="0" w:firstLine="640" w:firstLineChars="200"/>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（一）主动公开进一步加强。截至</w:t>
      </w:r>
      <w:r>
        <w:rPr>
          <w:rFonts w:hint="eastAsia" w:ascii="仿宋_GB2312" w:hAnsi="仿宋_GB2312" w:eastAsia="仿宋_GB2312" w:cs="仿宋_GB2312"/>
          <w:i w:val="0"/>
          <w:iCs w:val="0"/>
          <w:color w:val="333333"/>
          <w:spacing w:val="0"/>
          <w:sz w:val="32"/>
          <w:szCs w:val="32"/>
          <w:u w:val="none"/>
          <w:shd w:val="clear" w:fill="FFFFFF"/>
          <w:lang w:eastAsia="zh-CN"/>
        </w:rPr>
        <w:t>2024年</w:t>
      </w:r>
      <w:r>
        <w:rPr>
          <w:rFonts w:hint="eastAsia" w:ascii="仿宋_GB2312" w:hAnsi="仿宋_GB2312" w:eastAsia="仿宋_GB2312" w:cs="仿宋_GB2312"/>
          <w:i w:val="0"/>
          <w:iCs w:val="0"/>
          <w:color w:val="333333"/>
          <w:spacing w:val="0"/>
          <w:sz w:val="32"/>
          <w:szCs w:val="32"/>
          <w:u w:val="none"/>
          <w:shd w:val="clear" w:fill="FFFFFF"/>
        </w:rPr>
        <w:t>底我局共发布政务公开信息12</w:t>
      </w:r>
      <w:r>
        <w:rPr>
          <w:rFonts w:hint="eastAsia" w:ascii="仿宋_GB2312" w:hAnsi="仿宋_GB2312" w:eastAsia="仿宋_GB2312" w:cs="仿宋_GB2312"/>
          <w:i w:val="0"/>
          <w:iCs w:val="0"/>
          <w:color w:val="333333"/>
          <w:spacing w:val="0"/>
          <w:sz w:val="32"/>
          <w:szCs w:val="32"/>
          <w:u w:val="none"/>
          <w:shd w:val="clear" w:fill="FFFFFF"/>
          <w:lang w:val="en-US" w:eastAsia="zh-CN"/>
        </w:rPr>
        <w:t>9</w:t>
      </w:r>
      <w:r>
        <w:rPr>
          <w:rFonts w:hint="eastAsia" w:ascii="仿宋_GB2312" w:hAnsi="仿宋_GB2312" w:eastAsia="仿宋_GB2312" w:cs="仿宋_GB2312"/>
          <w:i w:val="0"/>
          <w:iCs w:val="0"/>
          <w:color w:val="333333"/>
          <w:spacing w:val="0"/>
          <w:sz w:val="32"/>
          <w:szCs w:val="32"/>
          <w:u w:val="none"/>
          <w:shd w:val="clear" w:fill="FFFFFF"/>
        </w:rPr>
        <w:t>篇，涉及机构职能、公示、公告、政策宣传、时时新闻等。其中：法定主动公开内容1</w:t>
      </w:r>
      <w:r>
        <w:rPr>
          <w:rFonts w:hint="eastAsia" w:ascii="仿宋_GB2312" w:hAnsi="仿宋_GB2312" w:eastAsia="仿宋_GB2312" w:cs="仿宋_GB2312"/>
          <w:i w:val="0"/>
          <w:iCs w:val="0"/>
          <w:color w:val="333333"/>
          <w:spacing w:val="0"/>
          <w:sz w:val="32"/>
          <w:szCs w:val="32"/>
          <w:u w:val="none"/>
          <w:shd w:val="clear" w:fill="FFFFFF"/>
          <w:lang w:val="en-US" w:eastAsia="zh-CN"/>
        </w:rPr>
        <w:t>24</w:t>
      </w:r>
      <w:r>
        <w:rPr>
          <w:rFonts w:hint="eastAsia" w:ascii="仿宋_GB2312" w:hAnsi="仿宋_GB2312" w:eastAsia="仿宋_GB2312" w:cs="仿宋_GB2312"/>
          <w:i w:val="0"/>
          <w:iCs w:val="0"/>
          <w:color w:val="333333"/>
          <w:spacing w:val="0"/>
          <w:sz w:val="32"/>
          <w:szCs w:val="32"/>
          <w:u w:val="none"/>
          <w:shd w:val="clear" w:fill="FFFFFF"/>
        </w:rPr>
        <w:t>篇，政府信息公开指南1篇，政府信息公开年报</w:t>
      </w:r>
      <w:r>
        <w:rPr>
          <w:rFonts w:hint="eastAsia" w:ascii="仿宋_GB2312" w:hAnsi="仿宋_GB2312" w:eastAsia="仿宋_GB2312" w:cs="仿宋_GB2312"/>
          <w:i w:val="0"/>
          <w:iCs w:val="0"/>
          <w:color w:val="333333"/>
          <w:spacing w:val="0"/>
          <w:sz w:val="32"/>
          <w:szCs w:val="32"/>
          <w:u w:val="none"/>
          <w:shd w:val="clear" w:fill="FFFFFF"/>
          <w:lang w:val="en-US" w:eastAsia="zh-CN"/>
        </w:rPr>
        <w:t>4</w:t>
      </w:r>
      <w:r>
        <w:rPr>
          <w:rFonts w:hint="eastAsia" w:ascii="仿宋_GB2312" w:hAnsi="仿宋_GB2312" w:eastAsia="仿宋_GB2312" w:cs="仿宋_GB2312"/>
          <w:i w:val="0"/>
          <w:iCs w:val="0"/>
          <w:color w:val="333333"/>
          <w:spacing w:val="0"/>
          <w:sz w:val="32"/>
          <w:szCs w:val="32"/>
          <w:u w:val="none"/>
          <w:shd w:val="clear" w:fill="FFFFFF"/>
        </w:rPr>
        <w:t>篇。</w:t>
      </w:r>
    </w:p>
    <w:p>
      <w:pPr>
        <w:pStyle w:val="2"/>
        <w:keepNext w:val="0"/>
        <w:keepLines w:val="0"/>
        <w:widowControl/>
        <w:suppressLineNumbers w:val="0"/>
        <w:spacing w:before="0" w:beforeAutospacing="0" w:after="150" w:afterAutospacing="0" w:line="555" w:lineRule="atLeast"/>
        <w:ind w:left="0" w:right="0" w:firstLine="645"/>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（二）依申请公开进一步规范。</w:t>
      </w:r>
      <w:r>
        <w:rPr>
          <w:rFonts w:hint="eastAsia" w:ascii="仿宋_GB2312" w:hAnsi="仿宋_GB2312" w:eastAsia="仿宋_GB2312" w:cs="仿宋_GB2312"/>
          <w:i w:val="0"/>
          <w:iCs w:val="0"/>
          <w:color w:val="333333"/>
          <w:spacing w:val="0"/>
          <w:sz w:val="32"/>
          <w:szCs w:val="32"/>
          <w:u w:val="none"/>
          <w:shd w:val="clear" w:fill="FFFFFF"/>
          <w:lang w:eastAsia="zh-CN"/>
        </w:rPr>
        <w:t>2024年</w:t>
      </w:r>
      <w:r>
        <w:rPr>
          <w:rFonts w:hint="eastAsia" w:ascii="仿宋_GB2312" w:hAnsi="仿宋_GB2312" w:eastAsia="仿宋_GB2312" w:cs="仿宋_GB2312"/>
          <w:i w:val="0"/>
          <w:iCs w:val="0"/>
          <w:color w:val="333333"/>
          <w:spacing w:val="0"/>
          <w:sz w:val="32"/>
          <w:szCs w:val="32"/>
          <w:u w:val="none"/>
          <w:shd w:val="clear" w:fill="FFFFFF"/>
        </w:rPr>
        <w:t>，我局共收到依申请公开0件。</w:t>
      </w:r>
    </w:p>
    <w:p>
      <w:pPr>
        <w:pStyle w:val="2"/>
        <w:keepNext w:val="0"/>
        <w:keepLines w:val="0"/>
        <w:widowControl/>
        <w:suppressLineNumbers w:val="0"/>
        <w:spacing w:before="0" w:beforeAutospacing="0" w:after="150" w:afterAutospacing="0" w:line="555" w:lineRule="atLeast"/>
        <w:ind w:left="0" w:right="0" w:firstLine="645"/>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（三）政府信息管理进一步严格。</w:t>
      </w:r>
      <w:r>
        <w:rPr>
          <w:rFonts w:hint="eastAsia" w:ascii="仿宋_GB2312" w:hAnsi="仿宋_GB2312" w:eastAsia="仿宋_GB2312" w:cs="仿宋_GB2312"/>
          <w:i w:val="0"/>
          <w:iCs w:val="0"/>
          <w:color w:val="333333"/>
          <w:spacing w:val="0"/>
          <w:sz w:val="32"/>
          <w:szCs w:val="32"/>
          <w:u w:val="none"/>
          <w:shd w:val="clear" w:fill="FFFFFF"/>
          <w:lang w:eastAsia="zh-CN"/>
        </w:rPr>
        <w:t>2024年</w:t>
      </w:r>
      <w:r>
        <w:rPr>
          <w:rFonts w:hint="eastAsia" w:ascii="仿宋_GB2312" w:hAnsi="仿宋_GB2312" w:eastAsia="仿宋_GB2312" w:cs="仿宋_GB2312"/>
          <w:i w:val="0"/>
          <w:iCs w:val="0"/>
          <w:color w:val="333333"/>
          <w:spacing w:val="0"/>
          <w:sz w:val="32"/>
          <w:szCs w:val="32"/>
          <w:u w:val="none"/>
          <w:shd w:val="clear" w:fill="FFFFFF"/>
        </w:rPr>
        <w:t>，我局未发生涉及政府信息公开行政复议案件；未发生涉及政府信息公开行政诉讼案件。</w:t>
      </w:r>
    </w:p>
    <w:p>
      <w:pPr>
        <w:pStyle w:val="2"/>
        <w:keepNext w:val="0"/>
        <w:keepLines w:val="0"/>
        <w:widowControl/>
        <w:suppressLineNumbers w:val="0"/>
        <w:spacing w:before="0" w:beforeAutospacing="0" w:after="150" w:afterAutospacing="0" w:line="555" w:lineRule="atLeast"/>
        <w:ind w:left="0" w:right="0" w:firstLine="645"/>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四）政府信息公开平台建设进一步推进。南官市人民政府信息公开平台作为我局政府信息和政务公开第一平台，及时发布新闻类、政务类、办事类、咨询类、宣传教育类、公共服务类等信息，保障公众知情权、参与权和监督权。</w:t>
      </w:r>
    </w:p>
    <w:p>
      <w:pPr>
        <w:pStyle w:val="2"/>
        <w:keepNext w:val="0"/>
        <w:keepLines w:val="0"/>
        <w:widowControl/>
        <w:suppressLineNumbers w:val="0"/>
        <w:spacing w:before="0" w:beforeAutospacing="0" w:after="150" w:afterAutospacing="0" w:line="555" w:lineRule="atLeast"/>
        <w:ind w:left="0" w:right="0" w:firstLine="645"/>
        <w:rPr>
          <w:rFonts w:hint="eastAsia" w:ascii="仿宋_GB2312" w:hAnsi="仿宋_GB2312" w:eastAsia="仿宋_GB2312" w:cs="仿宋_GB2312"/>
          <w:i w:val="0"/>
          <w:iCs w:val="0"/>
          <w:color w:val="333333"/>
          <w:spacing w:val="0"/>
          <w:sz w:val="32"/>
          <w:szCs w:val="32"/>
          <w:u w:val="none"/>
          <w:shd w:val="clear" w:fill="FFFFFF"/>
        </w:rPr>
      </w:pPr>
      <w:r>
        <w:rPr>
          <w:rFonts w:hint="eastAsia" w:ascii="仿宋_GB2312" w:hAnsi="仿宋_GB2312" w:eastAsia="仿宋_GB2312" w:cs="仿宋_GB2312"/>
          <w:i w:val="0"/>
          <w:iCs w:val="0"/>
          <w:color w:val="333333"/>
          <w:spacing w:val="0"/>
          <w:sz w:val="32"/>
          <w:szCs w:val="32"/>
          <w:u w:val="none"/>
          <w:shd w:val="clear" w:fill="FFFFFF"/>
        </w:rPr>
        <w:t>（五）监督保障进一步强化。我局高度重视政府信息公开工作，由办公室管理政务公开工作，做好政务公开内容日常维护，发现问题第一时间整改。</w:t>
      </w:r>
    </w:p>
    <w:p>
      <w:pPr>
        <w:pStyle w:val="2"/>
        <w:keepNext w:val="0"/>
        <w:keepLines w:val="0"/>
        <w:widowControl/>
        <w:suppressLineNumbers w:val="0"/>
        <w:spacing w:before="0" w:beforeAutospacing="0" w:after="150" w:afterAutospacing="0" w:line="555" w:lineRule="atLeast"/>
        <w:ind w:left="0" w:right="0" w:firstLine="645"/>
      </w:pPr>
      <w:r>
        <w:rPr>
          <w:rFonts w:hint="eastAsia" w:ascii="黑体" w:hAnsi="宋体" w:eastAsia="黑体" w:cs="黑体"/>
          <w:i w:val="0"/>
          <w:iCs w:val="0"/>
          <w:sz w:val="31"/>
          <w:szCs w:val="31"/>
          <w:u w:val="none"/>
        </w:rPr>
        <w:t>二、主动公开政府信息情况</w:t>
      </w:r>
    </w:p>
    <w:tbl>
      <w:tblPr>
        <w:tblStyle w:val="3"/>
        <w:tblW w:w="820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23"/>
        <w:gridCol w:w="1713"/>
        <w:gridCol w:w="1464"/>
        <w:gridCol w:w="19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本年制发件数</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本年废止件数</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现行有效件数</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规章</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行政规范性文件</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行政许可</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rPr>
                <w:color w:val="auto"/>
              </w:rPr>
            </w:pPr>
            <w:r>
              <w:rPr>
                <w:rFonts w:hint="eastAsia" w:ascii="宋体" w:hAnsi="宋体" w:eastAsia="宋体" w:cs="宋体"/>
                <w:i w:val="0"/>
                <w:iCs w:val="0"/>
                <w:color w:val="auto"/>
                <w:sz w:val="19"/>
                <w:szCs w:val="19"/>
                <w:u w:val="none"/>
              </w:rPr>
              <w:t>行政处罚</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rPr>
                <w:rFonts w:hint="eastAsia" w:eastAsia="微软雅黑"/>
                <w:lang w:eastAsia="zh-CN"/>
              </w:rPr>
            </w:pPr>
            <w:r>
              <w:rPr>
                <w:rFonts w:hint="eastAsia" w:ascii="宋体" w:hAnsi="宋体" w:eastAsia="宋体" w:cs="宋体"/>
                <w:i w:val="0"/>
                <w:iCs w:val="0"/>
                <w:sz w:val="21"/>
                <w:szCs w:val="21"/>
                <w:u w:val="none"/>
                <w:lang w:val="en-US" w:eastAsia="zh-CN"/>
              </w:rPr>
              <w:t>2</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rPr>
                <w:color w:val="auto"/>
              </w:rPr>
            </w:pPr>
            <w:r>
              <w:rPr>
                <w:rFonts w:hint="eastAsia" w:ascii="宋体" w:hAnsi="宋体" w:eastAsia="宋体" w:cs="宋体"/>
                <w:i w:val="0"/>
                <w:iCs w:val="0"/>
                <w:color w:val="auto"/>
                <w:sz w:val="19"/>
                <w:szCs w:val="19"/>
                <w:u w:val="none"/>
              </w:rPr>
              <w:t>行政强制</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8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本年收费金额（单位：万元）</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行政事业性收费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bl>
    <w:p>
      <w:pPr>
        <w:pStyle w:val="2"/>
        <w:keepNext w:val="0"/>
        <w:keepLines w:val="0"/>
        <w:widowControl/>
        <w:suppressLineNumbers w:val="0"/>
        <w:spacing w:before="150" w:beforeAutospacing="0" w:after="150" w:afterAutospacing="0" w:line="555" w:lineRule="atLeast"/>
        <w:ind w:left="0" w:right="0" w:firstLine="645"/>
      </w:pPr>
      <w:r>
        <w:rPr>
          <w:rFonts w:hint="eastAsia" w:ascii="黑体" w:hAnsi="宋体" w:eastAsia="黑体" w:cs="黑体"/>
          <w:i w:val="0"/>
          <w:iCs w:val="0"/>
          <w:sz w:val="31"/>
          <w:szCs w:val="31"/>
          <w:u w:val="none"/>
        </w:rPr>
        <w:t>三、收到和处理政府信息公开申请情况</w:t>
      </w:r>
    </w:p>
    <w:tbl>
      <w:tblPr>
        <w:tblStyle w:val="3"/>
        <w:tblW w:w="913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3"/>
        <w:gridCol w:w="881"/>
        <w:gridCol w:w="2294"/>
        <w:gridCol w:w="863"/>
        <w:gridCol w:w="657"/>
        <w:gridCol w:w="643"/>
        <w:gridCol w:w="877"/>
        <w:gridCol w:w="877"/>
        <w:gridCol w:w="684"/>
        <w:gridCol w:w="68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（本列数据的勾稽关系为：第一项加第二项之和，等于第三项加第四项之和）</w:t>
            </w:r>
          </w:p>
        </w:tc>
        <w:tc>
          <w:tcPr>
            <w:tcW w:w="5250" w:type="dxa"/>
            <w:gridSpan w:val="7"/>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7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自然人</w:t>
            </w:r>
          </w:p>
        </w:tc>
        <w:tc>
          <w:tcPr>
            <w:tcW w:w="372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法人或其他组织</w:t>
            </w:r>
          </w:p>
        </w:tc>
        <w:tc>
          <w:tcPr>
            <w:tcW w:w="66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390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7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商业企业</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科研机构</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社会公益组织</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法律服务机构</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w:t>
            </w:r>
          </w:p>
        </w:tc>
        <w:tc>
          <w:tcPr>
            <w:tcW w:w="66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一、本年新收政府信息公开申请数量</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二、上年结转政府信息公开申请数量</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三、本年度办理结果</w:t>
            </w: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ascii="楷体" w:hAnsi="楷体" w:eastAsia="楷体" w:cs="楷体"/>
                <w:i w:val="0"/>
                <w:iCs w:val="0"/>
                <w:sz w:val="19"/>
                <w:szCs w:val="19"/>
                <w:u w:val="none"/>
              </w:rPr>
              <w:t>（一）予以公开</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（二）部分公开（区分处理的，只计这一情形，不计其他情形）</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（三）不予公开</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1.属于国家</w:t>
            </w:r>
            <w:r>
              <w:rPr>
                <w:sz w:val="19"/>
                <w:szCs w:val="19"/>
              </w:rPr>
              <w:t>秘密</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2.其他法律行政法规禁止公开</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3.危及“三安全一稳定”</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4.保护第三方合法权益</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5.属于三类内部事务信息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6.属于四类过程性信息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7.属于行政执法案卷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8.属于行政查询事项</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（四）无法提供</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1.本机关不掌握相关政府信息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2.没有现成信息需要另行制作</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3.补正后申请内容仍不明确</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 </w:t>
            </w:r>
          </w:p>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（五）不予处理</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w:t>
            </w:r>
            <w:r>
              <w:rPr>
                <w:sz w:val="19"/>
                <w:szCs w:val="19"/>
              </w:rPr>
              <w:t>信访</w:t>
            </w:r>
            <w:r>
              <w:rPr>
                <w:rFonts w:hint="eastAsia" w:ascii="楷体" w:hAnsi="楷体" w:eastAsia="楷体" w:cs="楷体"/>
                <w:i w:val="0"/>
                <w:iCs w:val="0"/>
                <w:sz w:val="19"/>
                <w:szCs w:val="19"/>
                <w:u w:val="none"/>
              </w:rPr>
              <w:t>举报投诉类申请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2.重复申请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3.要求提供公开出版物</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4.无正当理由大量反复申请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5.要求行政机关确认或重新出具已获取信息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5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（六）其他处理</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1.申请人无正当理由逾期不补正、行政机关不再处理其政府信息公开申请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2.申请人逾期未按收费通知要求缴纳费用、行政机关不再处理其政府信息公开申请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3.其他</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（七）总计</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四、结转下年度继续办理</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bl>
    <w:p>
      <w:pPr>
        <w:pStyle w:val="2"/>
        <w:keepNext w:val="0"/>
        <w:keepLines w:val="0"/>
        <w:widowControl/>
        <w:suppressLineNumbers w:val="0"/>
        <w:spacing w:before="150" w:beforeAutospacing="0" w:after="150" w:afterAutospacing="0" w:line="555" w:lineRule="atLeast"/>
        <w:ind w:left="0" w:right="0" w:firstLine="645"/>
      </w:pPr>
      <w:r>
        <w:rPr>
          <w:rFonts w:hint="eastAsia" w:ascii="黑体" w:hAnsi="宋体" w:eastAsia="黑体" w:cs="黑体"/>
          <w:i w:val="0"/>
          <w:iCs w:val="0"/>
          <w:sz w:val="31"/>
          <w:szCs w:val="31"/>
          <w:u w:val="none"/>
        </w:rPr>
        <w:t>四、政府信息公开行政复议、行政诉讼情况</w:t>
      </w:r>
    </w:p>
    <w:tbl>
      <w:tblPr>
        <w:tblStyle w:val="3"/>
        <w:tblW w:w="916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8"/>
        <w:gridCol w:w="563"/>
        <w:gridCol w:w="588"/>
        <w:gridCol w:w="612"/>
        <w:gridCol w:w="711"/>
        <w:gridCol w:w="563"/>
        <w:gridCol w:w="612"/>
        <w:gridCol w:w="612"/>
        <w:gridCol w:w="612"/>
        <w:gridCol w:w="625"/>
        <w:gridCol w:w="612"/>
        <w:gridCol w:w="612"/>
        <w:gridCol w:w="612"/>
        <w:gridCol w:w="526"/>
        <w:gridCol w:w="72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blCellSpacing w:w="15" w:type="dxa"/>
        </w:trPr>
        <w:tc>
          <w:tcPr>
            <w:tcW w:w="3045"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行政复议</w:t>
            </w:r>
          </w:p>
        </w:tc>
        <w:tc>
          <w:tcPr>
            <w:tcW w:w="6120" w:type="dxa"/>
            <w:gridSpan w:val="10"/>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blCellSpacing w:w="15" w:type="dxa"/>
        </w:trPr>
        <w:tc>
          <w:tcPr>
            <w:tcW w:w="5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5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58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61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73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c>
          <w:tcPr>
            <w:tcW w:w="303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未经复议直接起诉</w:t>
            </w:r>
          </w:p>
        </w:tc>
        <w:tc>
          <w:tcPr>
            <w:tcW w:w="309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CellSpacing w:w="15" w:type="dxa"/>
        </w:trPr>
        <w:tc>
          <w:tcPr>
            <w:tcW w:w="5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8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73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5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line="360" w:lineRule="auto"/>
              <w:jc w:val="center"/>
            </w:pPr>
            <w:r>
              <w:rPr>
                <w:rFonts w:hint="eastAsia" w:ascii="宋体" w:hAnsi="宋体" w:eastAsia="宋体" w:cs="宋体"/>
                <w:i w:val="0"/>
                <w:iCs w:val="0"/>
                <w:sz w:val="24"/>
                <w:szCs w:val="24"/>
                <w:u w:val="none"/>
              </w:rPr>
              <w:t>0</w:t>
            </w:r>
          </w:p>
        </w:tc>
      </w:tr>
    </w:tbl>
    <w:p>
      <w:pPr>
        <w:rPr>
          <w:rStyle w:val="5"/>
          <w:rFonts w:hint="eastAsia" w:ascii="宋体" w:hAnsi="宋体" w:eastAsia="宋体" w:cs="宋体"/>
          <w:i w:val="0"/>
          <w:iCs w:val="0"/>
          <w:color w:val="333333"/>
          <w:spacing w:val="0"/>
          <w:sz w:val="31"/>
          <w:szCs w:val="31"/>
          <w:u w:val="none"/>
          <w:shd w:val="clear" w:fill="FFFFFF"/>
        </w:rPr>
      </w:pPr>
    </w:p>
    <w:p>
      <w:pPr>
        <w:ind w:firstLine="640" w:firstLineChars="200"/>
        <w:rPr>
          <w:rStyle w:val="5"/>
          <w:rFonts w:hint="eastAsia" w:ascii="黑体" w:hAnsi="黑体" w:eastAsia="黑体" w:cs="黑体"/>
          <w:b w:val="0"/>
          <w:bCs/>
          <w:i w:val="0"/>
          <w:iCs w:val="0"/>
          <w:color w:val="333333"/>
          <w:spacing w:val="0"/>
          <w:sz w:val="32"/>
          <w:szCs w:val="32"/>
          <w:u w:val="none"/>
          <w:shd w:val="clear" w:fill="FFFFFF"/>
        </w:rPr>
      </w:pPr>
      <w:r>
        <w:rPr>
          <w:rStyle w:val="5"/>
          <w:rFonts w:hint="eastAsia" w:ascii="黑体" w:hAnsi="黑体" w:eastAsia="黑体" w:cs="黑体"/>
          <w:b w:val="0"/>
          <w:bCs/>
          <w:i w:val="0"/>
          <w:iCs w:val="0"/>
          <w:color w:val="333333"/>
          <w:spacing w:val="0"/>
          <w:sz w:val="32"/>
          <w:szCs w:val="32"/>
          <w:u w:val="none"/>
          <w:shd w:val="clear" w:fill="FFFFFF"/>
        </w:rPr>
        <w:t>五、存在的主要问题及改进情况</w:t>
      </w:r>
    </w:p>
    <w:p>
      <w:pPr>
        <w:ind w:firstLine="640" w:firstLineChars="200"/>
        <w:rPr>
          <w:rStyle w:val="5"/>
          <w:rFonts w:hint="eastAsia" w:ascii="仿宋_GB2312" w:hAnsi="仿宋_GB2312" w:eastAsia="仿宋_GB2312" w:cs="仿宋_GB2312"/>
          <w:b w:val="0"/>
          <w:bCs/>
          <w:i w:val="0"/>
          <w:iCs w:val="0"/>
          <w:color w:val="333333"/>
          <w:spacing w:val="0"/>
          <w:sz w:val="32"/>
          <w:szCs w:val="32"/>
          <w:u w:val="none"/>
          <w:shd w:val="clear" w:fill="FFFFFF"/>
        </w:rPr>
      </w:pPr>
      <w:r>
        <w:rPr>
          <w:rStyle w:val="5"/>
          <w:rFonts w:hint="eastAsia" w:ascii="仿宋_GB2312" w:hAnsi="仿宋_GB2312" w:eastAsia="仿宋_GB2312" w:cs="仿宋_GB2312"/>
          <w:b w:val="0"/>
          <w:bCs/>
          <w:i w:val="0"/>
          <w:iCs w:val="0"/>
          <w:color w:val="333333"/>
          <w:spacing w:val="0"/>
          <w:sz w:val="32"/>
          <w:szCs w:val="32"/>
          <w:u w:val="none"/>
          <w:shd w:val="clear" w:fill="FFFFFF"/>
          <w:lang w:eastAsia="zh-CN"/>
        </w:rPr>
        <w:t>2024年</w:t>
      </w:r>
      <w:r>
        <w:rPr>
          <w:rStyle w:val="5"/>
          <w:rFonts w:hint="eastAsia" w:ascii="仿宋_GB2312" w:hAnsi="仿宋_GB2312" w:eastAsia="仿宋_GB2312" w:cs="仿宋_GB2312"/>
          <w:b w:val="0"/>
          <w:bCs/>
          <w:i w:val="0"/>
          <w:iCs w:val="0"/>
          <w:color w:val="333333"/>
          <w:spacing w:val="0"/>
          <w:sz w:val="32"/>
          <w:szCs w:val="32"/>
          <w:u w:val="none"/>
          <w:shd w:val="clear" w:fill="FFFFFF"/>
        </w:rPr>
        <w:t>度我局存在的问题:一是专业人员配备不足；二是政策解读不足，有待进一步丰富；三是政府信息公开发布量还有待提高。</w:t>
      </w:r>
    </w:p>
    <w:p>
      <w:pPr>
        <w:ind w:firstLine="640" w:firstLineChars="200"/>
        <w:rPr>
          <w:rStyle w:val="5"/>
          <w:rFonts w:hint="eastAsia" w:ascii="仿宋_GB2312" w:hAnsi="仿宋_GB2312" w:eastAsia="仿宋_GB2312" w:cs="仿宋_GB2312"/>
          <w:b w:val="0"/>
          <w:bCs/>
          <w:i w:val="0"/>
          <w:iCs w:val="0"/>
          <w:color w:val="333333"/>
          <w:spacing w:val="0"/>
          <w:sz w:val="32"/>
          <w:szCs w:val="32"/>
          <w:u w:val="none"/>
          <w:shd w:val="clear" w:fill="FFFFFF"/>
        </w:rPr>
      </w:pPr>
      <w:r>
        <w:rPr>
          <w:rStyle w:val="5"/>
          <w:rFonts w:hint="eastAsia" w:ascii="仿宋_GB2312" w:hAnsi="仿宋_GB2312" w:eastAsia="仿宋_GB2312" w:cs="仿宋_GB2312"/>
          <w:b w:val="0"/>
          <w:bCs/>
          <w:i w:val="0"/>
          <w:iCs w:val="0"/>
          <w:color w:val="333333"/>
          <w:spacing w:val="0"/>
          <w:sz w:val="32"/>
          <w:szCs w:val="32"/>
          <w:u w:val="none"/>
          <w:shd w:val="clear" w:fill="FFFFFF"/>
        </w:rPr>
        <w:t>下一步，我</w:t>
      </w:r>
      <w:r>
        <w:rPr>
          <w:rStyle w:val="5"/>
          <w:rFonts w:hint="eastAsia" w:ascii="仿宋_GB2312" w:hAnsi="仿宋_GB2312" w:eastAsia="仿宋_GB2312" w:cs="仿宋_GB2312"/>
          <w:b w:val="0"/>
          <w:bCs/>
          <w:i w:val="0"/>
          <w:iCs w:val="0"/>
          <w:color w:val="333333"/>
          <w:spacing w:val="0"/>
          <w:sz w:val="32"/>
          <w:szCs w:val="32"/>
          <w:u w:val="none"/>
          <w:shd w:val="clear" w:fill="FFFFFF"/>
          <w:lang w:val="en-US" w:eastAsia="zh-CN"/>
        </w:rPr>
        <w:t>局</w:t>
      </w:r>
      <w:r>
        <w:rPr>
          <w:rStyle w:val="5"/>
          <w:rFonts w:hint="eastAsia" w:ascii="仿宋_GB2312" w:hAnsi="仿宋_GB2312" w:eastAsia="仿宋_GB2312" w:cs="仿宋_GB2312"/>
          <w:b w:val="0"/>
          <w:bCs/>
          <w:i w:val="0"/>
          <w:iCs w:val="0"/>
          <w:color w:val="333333"/>
          <w:spacing w:val="0"/>
          <w:sz w:val="32"/>
          <w:szCs w:val="32"/>
          <w:u w:val="none"/>
          <w:shd w:val="clear" w:fill="FFFFFF"/>
        </w:rPr>
        <w:t>将始终坚持以公开为常态、不公开为例外，把政务公开贯穿政务运行全过程，加强学习宣传，提高工作人员业务水平，加强政策发布解读力度，努力提升基层政务公开标准化规范化水平。</w:t>
      </w:r>
    </w:p>
    <w:p>
      <w:pPr>
        <w:ind w:firstLine="640" w:firstLineChars="200"/>
        <w:rPr>
          <w:rStyle w:val="5"/>
          <w:rFonts w:hint="eastAsia" w:ascii="黑体" w:hAnsi="黑体" w:eastAsia="黑体" w:cs="黑体"/>
          <w:b w:val="0"/>
          <w:bCs/>
          <w:i w:val="0"/>
          <w:iCs w:val="0"/>
          <w:color w:val="333333"/>
          <w:spacing w:val="0"/>
          <w:sz w:val="32"/>
          <w:szCs w:val="32"/>
          <w:u w:val="none"/>
          <w:shd w:val="clear" w:fill="FFFFFF"/>
        </w:rPr>
      </w:pPr>
      <w:r>
        <w:rPr>
          <w:rStyle w:val="5"/>
          <w:rFonts w:hint="eastAsia" w:ascii="黑体" w:hAnsi="黑体" w:eastAsia="黑体" w:cs="黑体"/>
          <w:b w:val="0"/>
          <w:bCs/>
          <w:i w:val="0"/>
          <w:iCs w:val="0"/>
          <w:color w:val="333333"/>
          <w:spacing w:val="0"/>
          <w:sz w:val="32"/>
          <w:szCs w:val="32"/>
          <w:u w:val="none"/>
          <w:shd w:val="clear" w:fill="FFFFFF"/>
        </w:rPr>
        <w:t>六、其他需要报告的事项</w:t>
      </w:r>
    </w:p>
    <w:p>
      <w:pPr>
        <w:rPr>
          <w:rStyle w:val="5"/>
          <w:rFonts w:hint="eastAsia" w:ascii="仿宋_GB2312" w:hAnsi="仿宋_GB2312" w:eastAsia="仿宋_GB2312" w:cs="仿宋_GB2312"/>
          <w:b w:val="0"/>
          <w:bCs/>
          <w:i w:val="0"/>
          <w:iCs w:val="0"/>
          <w:color w:val="333333"/>
          <w:spacing w:val="0"/>
          <w:sz w:val="32"/>
          <w:szCs w:val="32"/>
          <w:u w:val="none"/>
          <w:shd w:val="clear" w:fill="FFFFFF"/>
          <w:lang w:eastAsia="zh-CN"/>
        </w:rPr>
      </w:pPr>
      <w:r>
        <w:rPr>
          <w:rStyle w:val="5"/>
          <w:rFonts w:hint="eastAsia" w:ascii="仿宋_GB2312" w:hAnsi="仿宋_GB2312" w:eastAsia="仿宋_GB2312" w:cs="仿宋_GB2312"/>
          <w:b w:val="0"/>
          <w:bCs/>
          <w:i w:val="0"/>
          <w:iCs w:val="0"/>
          <w:color w:val="333333"/>
          <w:spacing w:val="0"/>
          <w:sz w:val="32"/>
          <w:szCs w:val="32"/>
          <w:u w:val="none"/>
          <w:shd w:val="clear" w:fill="FFFFFF"/>
        </w:rPr>
        <w:t>　　</w:t>
      </w:r>
      <w:r>
        <w:rPr>
          <w:rStyle w:val="5"/>
          <w:rFonts w:hint="eastAsia" w:ascii="仿宋_GB2312" w:hAnsi="仿宋_GB2312" w:eastAsia="仿宋_GB2312" w:cs="仿宋_GB2312"/>
          <w:b w:val="0"/>
          <w:bCs/>
          <w:i w:val="0"/>
          <w:iCs w:val="0"/>
          <w:color w:val="333333"/>
          <w:spacing w:val="0"/>
          <w:sz w:val="32"/>
          <w:szCs w:val="32"/>
          <w:u w:val="none"/>
          <w:shd w:val="clear" w:fill="FFFFFF"/>
          <w:lang w:eastAsia="zh-CN"/>
        </w:rPr>
        <w:t>认真贯彻执行国务院办公厅《政府信息公开信息处理费管理办法》和《关于政府信息公开处理费管理有关事项的通知》。2024年</w:t>
      </w:r>
      <w:r>
        <w:rPr>
          <w:rStyle w:val="5"/>
          <w:rFonts w:hint="eastAsia" w:ascii="仿宋_GB2312" w:hAnsi="仿宋_GB2312" w:eastAsia="仿宋_GB2312" w:cs="仿宋_GB2312"/>
          <w:b w:val="0"/>
          <w:bCs/>
          <w:i w:val="0"/>
          <w:iCs w:val="0"/>
          <w:color w:val="333333"/>
          <w:spacing w:val="0"/>
          <w:sz w:val="32"/>
          <w:szCs w:val="32"/>
          <w:u w:val="none"/>
          <w:shd w:val="clear" w:fill="FFFFFF"/>
          <w:lang w:val="en-US" w:eastAsia="zh-CN"/>
        </w:rPr>
        <w:t>南宫市医疗保障局</w:t>
      </w:r>
      <w:r>
        <w:rPr>
          <w:rStyle w:val="5"/>
          <w:rFonts w:hint="eastAsia" w:ascii="仿宋_GB2312" w:hAnsi="仿宋_GB2312" w:eastAsia="仿宋_GB2312" w:cs="仿宋_GB2312"/>
          <w:b w:val="0"/>
          <w:bCs/>
          <w:i w:val="0"/>
          <w:iCs w:val="0"/>
          <w:color w:val="333333"/>
          <w:spacing w:val="0"/>
          <w:sz w:val="32"/>
          <w:szCs w:val="32"/>
          <w:u w:val="none"/>
          <w:shd w:val="clear" w:fill="FFFFFF"/>
          <w:lang w:eastAsia="zh-CN"/>
        </w:rPr>
        <w:t>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TZhOWQxMDIwZjAzMmEyNjZhODVlMzc5NjQxYmQifQ=="/>
  </w:docVars>
  <w:rsids>
    <w:rsidRoot w:val="00000000"/>
    <w:rsid w:val="091A5787"/>
    <w:rsid w:val="10E11244"/>
    <w:rsid w:val="18316649"/>
    <w:rsid w:val="195C6C6D"/>
    <w:rsid w:val="29A924E3"/>
    <w:rsid w:val="31260631"/>
    <w:rsid w:val="362D624A"/>
    <w:rsid w:val="37F64CC2"/>
    <w:rsid w:val="38C10B6A"/>
    <w:rsid w:val="3EDA07D0"/>
    <w:rsid w:val="46CD3CB7"/>
    <w:rsid w:val="47673E30"/>
    <w:rsid w:val="4AA20B5D"/>
    <w:rsid w:val="4CA21813"/>
    <w:rsid w:val="4DB90697"/>
    <w:rsid w:val="4EC05A55"/>
    <w:rsid w:val="5CB70498"/>
    <w:rsid w:val="5DB744C7"/>
    <w:rsid w:val="5EB34893"/>
    <w:rsid w:val="6AE0505D"/>
    <w:rsid w:val="703D6AAE"/>
    <w:rsid w:val="792E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u w:val="none"/>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800080"/>
      <w:u w:val="none"/>
    </w:rPr>
  </w:style>
  <w:style w:type="character" w:styleId="7">
    <w:name w:val="Emphasis"/>
    <w:basedOn w:val="4"/>
    <w:qFormat/>
    <w:uiPriority w:val="0"/>
    <w:rPr>
      <w:rFonts w:ascii="微软雅黑" w:hAnsi="微软雅黑" w:eastAsia="微软雅黑" w:cs="微软雅黑"/>
      <w:u w:val="none"/>
    </w:rPr>
  </w:style>
  <w:style w:type="character" w:styleId="8">
    <w:name w:val="Hyperlink"/>
    <w:basedOn w:val="4"/>
    <w:qFormat/>
    <w:uiPriority w:val="0"/>
    <w:rPr>
      <w:rFonts w:hint="eastAsia" w:ascii="微软雅黑" w:hAnsi="微软雅黑" w:eastAsia="微软雅黑" w:cs="微软雅黑"/>
      <w:color w:val="0000FF"/>
      <w:u w:val="none"/>
    </w:rPr>
  </w:style>
  <w:style w:type="character" w:customStyle="1" w:styleId="9">
    <w:name w:val="hover10"/>
    <w:basedOn w:val="4"/>
    <w:qFormat/>
    <w:uiPriority w:val="0"/>
    <w:rPr>
      <w:color w:val="BE0402"/>
    </w:rPr>
  </w:style>
  <w:style w:type="character" w:customStyle="1" w:styleId="10">
    <w:name w:val="curr"/>
    <w:basedOn w:val="4"/>
    <w:qFormat/>
    <w:uiPriority w:val="0"/>
    <w:rPr>
      <w:color w:val="FFFFFF"/>
      <w:shd w:val="clear" w:fill="BE040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1946</Words>
  <Characters>1996</Characters>
  <Lines>0</Lines>
  <Paragraphs>0</Paragraphs>
  <TotalTime>123</TotalTime>
  <ScaleCrop>false</ScaleCrop>
  <LinksUpToDate>false</LinksUpToDate>
  <CharactersWithSpaces>2004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2024-01-24T01:04:00Z</dcterms:created>
  <dc:creator>LENOVO</dc:creator>
  <cp:lastModifiedBy>1</cp:lastModifiedBy>
  <dcterms:modified xsi:type="dcterms:W3CDTF">2025-02-21T01:13:23Z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806B7910ADC047BEA30E3A516921E61F_12</vt:lpwstr>
  </property>
</Properties>
</file>