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F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南宫市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教育</w:t>
      </w:r>
      <w:r>
        <w:rPr>
          <w:rFonts w:hint="eastAsia" w:ascii="宋体" w:hAnsi="宋体" w:cs="宋体"/>
          <w:b/>
          <w:bCs/>
          <w:sz w:val="44"/>
          <w:szCs w:val="44"/>
        </w:rPr>
        <w:t>局</w:t>
      </w:r>
    </w:p>
    <w:p w14:paraId="0B8CD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年政府信息公开工作年度报告</w:t>
      </w:r>
    </w:p>
    <w:p w14:paraId="265C4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 w14:paraId="4BEE4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45FF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335E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局继续坚持把公开透明作为信息工作的基本制度，以保障人民群众知情、参与和监督为目标，深入贯彻《关于政府信息公开工作年度报告有关事项的通知》，紧紧围绕建设服务型政府、提高服务质量的总要求，结合工作实际，坚持以群众满意为宗旨，切实履行职能，进一步健全完善政府信息公开制度和工作机制，拓展公开渠道，深化公开内容，提高服务水平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领域提供了高效、快捷的信息公开服务。</w:t>
      </w:r>
    </w:p>
    <w:p w14:paraId="6D703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全年共主动公开政府信息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条，202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年无主动公开政策解读文件。202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年，我局就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义务教育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社会关注度高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事项，及时通过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政府信息公开、微信公众号</w:t>
      </w:r>
      <w:r>
        <w:rPr>
          <w:rFonts w:hint="eastAsia" w:ascii="仿宋" w:hAnsi="仿宋" w:eastAsia="仿宋" w:cs="仿宋"/>
          <w:sz w:val="32"/>
          <w:szCs w:val="32"/>
        </w:rPr>
        <w:t>、局机关宣传栏等平台发布信息，及时回应。主动公开行政服务事项清单，依法公开权力运行流程图，在网站及时公开责任清单、权力清单、公共服务事项清单。</w:t>
      </w:r>
    </w:p>
    <w:p w14:paraId="1EFF3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2.依申请公开政府信息情况。</w:t>
      </w:r>
      <w:r>
        <w:rPr>
          <w:rFonts w:hint="eastAsia" w:ascii="仿宋" w:hAnsi="仿宋" w:eastAsia="仿宋" w:cs="仿宋"/>
          <w:sz w:val="32"/>
          <w:szCs w:val="32"/>
        </w:rPr>
        <w:t>严格执行《河北省政府信息公开平台申请办理规范》关于依申请公开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各项规定、全面规范依申请公开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等级、审核、受理、办理、答复、归档等各个环节工作。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年我局未收到政府信息公开申请。</w:t>
      </w:r>
    </w:p>
    <w:p w14:paraId="69DD0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3.严格政府信息管理。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</w:t>
      </w:r>
      <w:r>
        <w:rPr>
          <w:rFonts w:hint="eastAsia" w:ascii="仿宋" w:hAnsi="仿宋" w:eastAsia="仿宋" w:cs="仿宋"/>
          <w:sz w:val="32"/>
          <w:szCs w:val="32"/>
        </w:rPr>
        <w:t>《关于进一步规范市政府文件信息公开审查公开审查的通知》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认真落实</w:t>
      </w:r>
      <w:r>
        <w:rPr>
          <w:rFonts w:hint="eastAsia" w:ascii="仿宋" w:hAnsi="仿宋" w:eastAsia="仿宋" w:cs="仿宋"/>
          <w:sz w:val="32"/>
          <w:szCs w:val="32"/>
        </w:rPr>
        <w:t>政府信息公开工作领导责任制，成立政务公开领导小组，明确相关责任，领导小组下设办公室，负责政务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的相关事务。强化“主要领导带头抓，分管领导具体抓，专责人员抓落实”的工作体系，促进政府信息公开常态化、规范化、制度化。</w:t>
      </w:r>
    </w:p>
    <w:p w14:paraId="2005F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4.推动信息公开平台建设。</w:t>
      </w:r>
      <w:r>
        <w:rPr>
          <w:rFonts w:hint="eastAsia" w:ascii="仿宋" w:hAnsi="仿宋" w:eastAsia="仿宋" w:cs="仿宋"/>
          <w:sz w:val="32"/>
          <w:szCs w:val="32"/>
        </w:rPr>
        <w:t>按照政府网站发展要求，对涉及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的各项目公开内容进行规范，方便公众查阅监督，发挥信息平台的作用，并逐步提升政务信息服务水平。</w:t>
      </w:r>
    </w:p>
    <w:p w14:paraId="7B806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5.发挥监督保障作用。</w:t>
      </w:r>
      <w:r>
        <w:rPr>
          <w:rFonts w:hint="eastAsia" w:ascii="仿宋" w:hAnsi="仿宋" w:eastAsia="仿宋" w:cs="仿宋"/>
          <w:sz w:val="32"/>
          <w:szCs w:val="32"/>
        </w:rPr>
        <w:t>严格执行信息公开发布审核机制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保密审查机制和依法公开机制，全面提升依法推进政务公开的能力和水平。</w:t>
      </w:r>
    </w:p>
    <w:p w14:paraId="14927AF8">
      <w:pPr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1616"/>
        <w:gridCol w:w="2005"/>
        <w:gridCol w:w="2035"/>
      </w:tblGrid>
      <w:tr w14:paraId="3B5DF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95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523061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5B6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82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C4317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8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7C8BB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1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9E33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6AB37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5857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23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9BC16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4DD5C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51D3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87947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F973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1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BDEA5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9A12B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42C6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13DC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A43D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8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2E3061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B73E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4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41D56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31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BA7AA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7575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28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ABA1A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312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17A04E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9A9B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50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FC1CE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312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9A1AD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48B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41507A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0CBF2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4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A4234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31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ABDC0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DDA9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30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4D6965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312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B33606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D7F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09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CB59A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312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47293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5A7E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7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6A2D79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EE4D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9E1B9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312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5197A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本年收费金额（单元：万元）</w:t>
            </w:r>
          </w:p>
        </w:tc>
      </w:tr>
      <w:tr w14:paraId="0CFAC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51" w:hRule="atLeast"/>
          <w:jc w:val="center"/>
        </w:trPr>
        <w:tc>
          <w:tcPr>
            <w:tcW w:w="18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F29AE5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312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2E2A7C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</w:tr>
    </w:tbl>
    <w:p w14:paraId="2E030E74">
      <w:pP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0"/>
        <w:gridCol w:w="2620"/>
        <w:gridCol w:w="524"/>
        <w:gridCol w:w="882"/>
        <w:gridCol w:w="777"/>
        <w:gridCol w:w="928"/>
        <w:gridCol w:w="734"/>
        <w:gridCol w:w="603"/>
        <w:gridCol w:w="524"/>
      </w:tblGrid>
      <w:tr w14:paraId="26FE71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6823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274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40542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E87E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473C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CD9216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16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DC22C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28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2981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AC39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106D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7B642">
            <w:pPr>
              <w:rPr>
                <w:rFonts w:hint="eastAsia" w:ascii="宋体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FCA6B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9223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5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D5CA5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7CDD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3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9869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28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009EC">
            <w:pPr>
              <w:rPr>
                <w:rFonts w:hint="eastAsia" w:ascii="宋体"/>
                <w:sz w:val="24"/>
              </w:rPr>
            </w:pPr>
          </w:p>
        </w:tc>
      </w:tr>
      <w:tr w14:paraId="63767B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3A3AE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DF1B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5252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682E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CD8B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7ACC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641C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5796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C609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6B824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21F7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F0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CE97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F411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5264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5182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A598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CEAD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162D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19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7DEE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（一）予以公开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EE1B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A02C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1F6E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084D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D11D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1092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919C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9745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B6EB1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7A2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9B4D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0FD3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F4EE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5BA3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09B5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F100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550E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A7D4B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071CA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E2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（三）不予公开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0B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1.属于国家秘密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92F8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8C3D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39F6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571A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5F7A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C0D2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1704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2C9A9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BCB1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146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7ED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D9CD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FFD0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D0F9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7734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0D53F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1BE8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4964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2DE16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ED95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6E3C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8C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3.危及“三安全一稳定”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EBD3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716B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0717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1042A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B4FA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0677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AE43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CEEF3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74935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4179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03A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E0B7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A267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6360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5DAD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DDF7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8314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6619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868C8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D74B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7C1B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F70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694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849FA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5C7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36AF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235F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004E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A834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1819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3CAF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0DDD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F1F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E6D4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FA02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158E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A55CA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D03E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D95A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3637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3F8D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429B6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C9FE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2E4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7.属于行政执法案卷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8C31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06F7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176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6507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E7FD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70AE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EDF4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7BB7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356BC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EFB1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D1B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8.属于行政查询事项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E95A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E750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4649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2174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34E9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A641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DDCA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AE89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6939E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B7D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（四）无法提供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424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1364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036E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3F26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325C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4F33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CCBE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136B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4CA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EB54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131E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337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9FFD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D856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06B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8F5A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AA4E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D9F0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714B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6B26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01DE0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765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FD5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531D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42BF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AF5B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EE6E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3132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5C1F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12F8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562A2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FF494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734F7">
            <w:pPr>
              <w:rPr>
                <w:rFonts w:hint="eastAsia"/>
                <w:sz w:val="20"/>
                <w:szCs w:val="20"/>
              </w:rPr>
            </w:pPr>
          </w:p>
          <w:p w14:paraId="422B12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（五）不予处理</w:t>
            </w: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142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8014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A980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C947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3A53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3D3C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6567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6F94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D6E73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0599D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9BC4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181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2.重复申请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91E4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390C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8970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B4B4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32AD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4ABA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044A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9DB4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A563C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F0DE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BDC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12D6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79DF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47F1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DCBC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C011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BEDA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3B60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72742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94F4D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27C6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3F9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427D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5752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09C7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9000B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1466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0E8E4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E400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FD114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5B99F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976B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C63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745F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62CCC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C213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042A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AE4A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53FEE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C32B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C4C3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1FC0C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8F9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（六）其他处理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9F0C5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57DD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24A9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46BD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5E5A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B53D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5700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695C9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26111"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1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170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（七）总计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9B324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09A6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E6066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F14C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65D9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5E28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18E7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AC619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47A96"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A226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CB52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4B9BD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F19D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ABEE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8B458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593CA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00431C18">
      <w:pP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728EE246">
      <w:pPr>
        <w:rPr>
          <w:rFonts w:hint="eastAsia"/>
        </w:rPr>
      </w:pP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2"/>
        <w:gridCol w:w="602"/>
        <w:gridCol w:w="602"/>
        <w:gridCol w:w="663"/>
        <w:gridCol w:w="549"/>
        <w:gridCol w:w="603"/>
        <w:gridCol w:w="603"/>
        <w:gridCol w:w="603"/>
        <w:gridCol w:w="607"/>
        <w:gridCol w:w="603"/>
        <w:gridCol w:w="603"/>
        <w:gridCol w:w="603"/>
        <w:gridCol w:w="603"/>
        <w:gridCol w:w="610"/>
      </w:tblGrid>
      <w:tr w14:paraId="7D0763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1BA56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05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15F4E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7EFD6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4303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4AF5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D9FAE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657A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36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892FF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3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9D9F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64DC3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50485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19661">
            <w:pPr>
              <w:rPr>
                <w:rFonts w:hint="eastAsia" w:ascii="宋体"/>
                <w:sz w:val="24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0CFD8">
            <w:pPr>
              <w:rPr>
                <w:rFonts w:hint="eastAsia" w:ascii="宋体"/>
                <w:sz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A5CDA">
            <w:pPr>
              <w:rPr>
                <w:rFonts w:hint="eastAsia" w:ascii="宋体"/>
                <w:sz w:val="24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D12B3">
            <w:pPr>
              <w:rPr>
                <w:rFonts w:hint="eastAsia" w:ascii="宋体"/>
                <w:sz w:val="24"/>
              </w:rPr>
            </w:pPr>
          </w:p>
        </w:tc>
        <w:tc>
          <w:tcPr>
            <w:tcW w:w="36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0B372">
            <w:pPr>
              <w:rPr>
                <w:rFonts w:hint="eastAsia" w:ascii="宋体"/>
                <w:sz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41AC7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E7136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B19D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53D5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60150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88371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A862D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8782A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D0B79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3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9A0B8"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8041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240E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B463E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AB700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8E2B2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9D40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B35B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9000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758B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0FFE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AE0A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E9F87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D1983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D5311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390DD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070E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4B252A18">
      <w:pP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</w:p>
    <w:p w14:paraId="7D1F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7B65C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（一）存在主要问题</w:t>
      </w:r>
      <w:bookmarkStart w:id="0" w:name="_GoBack"/>
      <w:bookmarkEnd w:id="0"/>
    </w:p>
    <w:p w14:paraId="23150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局在政府信息公开工作方面取得了一定的成效，但仍存在一些问题：一是对政府信息公开工作的认识有待进一步提高。个别股室对政务公开工作的重要性、紧迫性认识不足，缺乏主动性和积极性。政务公开更新不够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</w:t>
      </w:r>
      <w:r>
        <w:rPr>
          <w:rFonts w:hint="eastAsia" w:ascii="仿宋" w:hAnsi="仿宋" w:eastAsia="仿宋" w:cs="仿宋"/>
          <w:sz w:val="32"/>
          <w:szCs w:val="32"/>
        </w:rPr>
        <w:t>全面。二是政策解读方式还比较单一。</w:t>
      </w:r>
    </w:p>
    <w:p w14:paraId="4952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</w:rPr>
        <w:t>改进情况</w:t>
      </w:r>
    </w:p>
    <w:p w14:paraId="117E7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业务培训。继续深入学习贯彻新修订的《中华人民共和国政府信息公开条例》，增强各股室及干部职工的公开意识，提高信息公开、政策解读、政务舆情回应能力。二是落实工作职责。坚持以公开促落实，以公开促规范，以公开促服务，明确公开重点，细化公开内容，增强公开实效。加强股室之间的沟通协调，明确各股室的职责和责任，将政务服务与教育部门各项重点工作有机结合起来，确保全面、及时、准确地向社会公开政务信息。</w:t>
      </w:r>
    </w:p>
    <w:p w14:paraId="5BF5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2075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认真贯彻执行国务院办公厅《政府信息公开信息处理费管理办法》和《关于政府信息公开处理费管理有关事项的通知》，202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年全局无收取信息处理费情况。</w:t>
      </w:r>
    </w:p>
    <w:sectPr>
      <w:pgSz w:w="11906" w:h="16838"/>
      <w:pgMar w:top="215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OWY0NDExZTkxNTc2ZDI4ZjcyN2Q0OTc4YmM4MjgifQ=="/>
  </w:docVars>
  <w:rsids>
    <w:rsidRoot w:val="00B24C1A"/>
    <w:rsid w:val="004049FC"/>
    <w:rsid w:val="0041243B"/>
    <w:rsid w:val="00425E94"/>
    <w:rsid w:val="005C37D6"/>
    <w:rsid w:val="00640B16"/>
    <w:rsid w:val="00726BCC"/>
    <w:rsid w:val="0077375D"/>
    <w:rsid w:val="007F6154"/>
    <w:rsid w:val="00847146"/>
    <w:rsid w:val="00884429"/>
    <w:rsid w:val="00903F8C"/>
    <w:rsid w:val="009B0BD3"/>
    <w:rsid w:val="00A2256D"/>
    <w:rsid w:val="00B13F95"/>
    <w:rsid w:val="00B24C1A"/>
    <w:rsid w:val="00B2572A"/>
    <w:rsid w:val="00C75AAC"/>
    <w:rsid w:val="00CC19C1"/>
    <w:rsid w:val="00E243DB"/>
    <w:rsid w:val="00F70DCD"/>
    <w:rsid w:val="0215350B"/>
    <w:rsid w:val="0A9C6F59"/>
    <w:rsid w:val="0B61638C"/>
    <w:rsid w:val="0C716E01"/>
    <w:rsid w:val="0EB6732B"/>
    <w:rsid w:val="0FE71960"/>
    <w:rsid w:val="11062735"/>
    <w:rsid w:val="12450D65"/>
    <w:rsid w:val="153D7856"/>
    <w:rsid w:val="1720665E"/>
    <w:rsid w:val="1DB37FF1"/>
    <w:rsid w:val="1E120B22"/>
    <w:rsid w:val="1EAF2D01"/>
    <w:rsid w:val="28810242"/>
    <w:rsid w:val="29BE759C"/>
    <w:rsid w:val="2A2A4894"/>
    <w:rsid w:val="2E7A4E52"/>
    <w:rsid w:val="36374544"/>
    <w:rsid w:val="368F4462"/>
    <w:rsid w:val="43331AD7"/>
    <w:rsid w:val="446C1FC6"/>
    <w:rsid w:val="47D3462C"/>
    <w:rsid w:val="48730BCB"/>
    <w:rsid w:val="4AF73402"/>
    <w:rsid w:val="4C06313E"/>
    <w:rsid w:val="4E6163C0"/>
    <w:rsid w:val="4EBA633C"/>
    <w:rsid w:val="50BA345B"/>
    <w:rsid w:val="53781831"/>
    <w:rsid w:val="55F11C67"/>
    <w:rsid w:val="5ABD661C"/>
    <w:rsid w:val="5B134129"/>
    <w:rsid w:val="5D490A66"/>
    <w:rsid w:val="5FFF45D5"/>
    <w:rsid w:val="60810C2C"/>
    <w:rsid w:val="63FA3128"/>
    <w:rsid w:val="67D73213"/>
    <w:rsid w:val="6B633FC9"/>
    <w:rsid w:val="76705366"/>
    <w:rsid w:val="7C9A6DFC"/>
    <w:rsid w:val="7DE2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日期 Char"/>
    <w:basedOn w:val="7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1980</Words>
  <Characters>2026</Characters>
  <Lines>20</Lines>
  <Paragraphs>5</Paragraphs>
  <TotalTime>68</TotalTime>
  <ScaleCrop>false</ScaleCrop>
  <LinksUpToDate>false</LinksUpToDate>
  <CharactersWithSpaces>2026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2022-03-24T09:51:00Z</dcterms:created>
  <dc:creator>Administrator</dc:creator>
  <cp:lastModifiedBy>大灵</cp:lastModifiedBy>
  <cp:lastPrinted>2023-01-19T07:45:38Z</cp:lastPrinted>
  <dcterms:modified xsi:type="dcterms:W3CDTF">2025-02-24T02:03:01Z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BFF561C5122941BD969420C9F52B9B09_13</vt:lpwstr>
  </property>
  <property fmtid="{D5CDD505-2E9C-101B-9397-08002B2CF9AE}" pid="4" name="KSOTemplateDocerSaveRecord">
    <vt:lpwstr>eyJoZGlkIjoiMWQyOWY0NDExZTkxNTc2ZDI4ZjcyN2Q0OTc4YmM4MjgiLCJ1c2VySWQiOiI3Mjk4NDI4NDkifQ==</vt:lpwstr>
  </property>
</Properties>
</file>