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5BBBE8">
      <w:pPr>
        <w:jc w:val="center"/>
        <w:outlineLvl w:val="1"/>
        <w:rPr>
          <w:rFonts w:hint="default" w:ascii="方正仿宋_GBK" w:hAnsi="方正仿宋_GBK" w:eastAsia="方正仿宋_GBK" w:cs="仿宋"/>
          <w:sz w:val="32"/>
          <w:szCs w:val="32"/>
          <w:lang w:val="en-US" w:eastAsia="zh-CN"/>
        </w:rPr>
      </w:pPr>
      <w:bookmarkStart w:id="0" w:name="_GoBack"/>
      <w:bookmarkEnd w:id="0"/>
      <w:r>
        <w:rPr>
          <w:rFonts w:hint="eastAsia" w:eastAsia="方正小标宋简体"/>
          <w:color w:val="FF0000"/>
          <w:spacing w:val="1"/>
          <w:w w:val="83"/>
          <w:kern w:val="0"/>
          <w:sz w:val="106"/>
          <w:szCs w:val="106"/>
          <w:fitText w:val="7938" w:id="-286362857"/>
        </w:rPr>
        <w:t>南宫市消防救援大</w:t>
      </w:r>
      <w:r>
        <w:rPr>
          <w:rFonts w:hint="eastAsia" w:eastAsia="方正小标宋简体"/>
          <w:color w:val="FF0000"/>
          <w:spacing w:val="11"/>
          <w:w w:val="83"/>
          <w:kern w:val="0"/>
          <w:sz w:val="106"/>
          <w:szCs w:val="106"/>
          <w:fitText w:val="7938" w:id="-286362857"/>
        </w:rPr>
        <w:t>队</w:t>
      </w:r>
    </w:p>
    <w:p w14:paraId="05AAFE8F">
      <w:pPr>
        <w:spacing w:line="600" w:lineRule="exact"/>
        <w:jc w:val="both"/>
        <w:rPr>
          <w:rFonts w:eastAsia="方正小标宋简体"/>
          <w:color w:val="FF0000"/>
          <w:spacing w:val="80"/>
          <w:w w:val="50"/>
          <w:sz w:val="106"/>
          <w:szCs w:val="106"/>
        </w:rPr>
      </w:pPr>
      <w:r>
        <w:rPr>
          <w:rFonts w:hint="eastAsia" w:eastAsia="方正小标宋简体"/>
          <w:bCs/>
          <w:color w:val="FF0000"/>
          <w:spacing w:val="60"/>
          <w:sz w:val="78"/>
          <w:szCs w:val="78"/>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72390</wp:posOffset>
                </wp:positionV>
                <wp:extent cx="5689600" cy="0"/>
                <wp:effectExtent l="0" t="28575" r="6350" b="28575"/>
                <wp:wrapNone/>
                <wp:docPr id="2" name="直接连接符 2"/>
                <wp:cNvGraphicFramePr/>
                <a:graphic xmlns:a="http://schemas.openxmlformats.org/drawingml/2006/main">
                  <a:graphicData uri="http://schemas.microsoft.com/office/word/2010/wordprocessingShape">
                    <wps:wsp>
                      <wps:cNvCnPr/>
                      <wps:spPr>
                        <a:xfrm>
                          <a:off x="0" y="0"/>
                          <a:ext cx="5689600" cy="0"/>
                        </a:xfrm>
                        <a:prstGeom prst="line">
                          <a:avLst/>
                        </a:prstGeom>
                        <a:ln w="57150" cap="flat" cmpd="thickThin">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6.75pt;margin-top:5.7pt;height:0pt;width:448pt;z-index:251659264;mso-width-relative:page;mso-height-relative:page;" filled="f" stroked="t" coordsize="21600,21600" o:gfxdata="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k6IdrNQAAAAJAQAADwAAAAAAAAABACAAAAAiAAAAZHJzL2Rvd25yZXYu&#10;eG1sUEsBAhQAFAAAAAgAh07iQOpJZ+7/AQAA+QMAAA4AAAAAAAAAAQAgAAAAIwEAAGRycy9lMm9E&#10;b2MueG1sUEsFBgAAAAAGAAYAWQEAAJQFAAAAAA==&#10;">
                <v:fill on="f" focussize="0,0"/>
                <v:stroke weight="4.5pt" color="#FF0000" linestyle="thickThin" joinstyle="round"/>
                <v:imagedata o:title=""/>
                <o:lock v:ext="edit" aspectratio="f"/>
              </v:line>
            </w:pict>
          </mc:Fallback>
        </mc:AlternateContent>
      </w:r>
    </w:p>
    <w:p w14:paraId="5BF911BE">
      <w:pPr>
        <w:spacing w:line="600" w:lineRule="exact"/>
        <w:ind w:firstLine="735" w:firstLineChars="300"/>
        <w:jc w:val="both"/>
        <w:rPr>
          <w:rFonts w:hint="eastAsia" w:ascii="方正仿宋_GBK" w:hAnsi="方正仿宋_GBK" w:eastAsia="方正仿宋_GBK" w:cs="仿宋"/>
          <w:kern w:val="0"/>
          <w:sz w:val="32"/>
          <w:szCs w:val="32"/>
          <w:lang w:val="en-US" w:eastAsia="zh-CN"/>
        </w:rPr>
      </w:pPr>
      <w:r>
        <w:rPr>
          <w:rFonts w:hint="eastAsia" w:ascii="方正仿宋_GBK" w:hAnsi="方正仿宋_GBK" w:eastAsia="方正仿宋_GBK" w:cs="仿宋"/>
          <w:spacing w:val="1"/>
          <w:w w:val="76"/>
          <w:kern w:val="0"/>
          <w:sz w:val="32"/>
          <w:szCs w:val="32"/>
          <w:fitText w:val="7712" w:id="1064935457"/>
        </w:rPr>
        <w:t xml:space="preserve"> </w:t>
      </w:r>
      <w:r>
        <w:rPr>
          <w:rFonts w:hint="eastAsia" w:ascii="方正仿宋_GBK" w:hAnsi="方正仿宋_GBK" w:eastAsia="方正仿宋_GBK" w:cs="仿宋"/>
          <w:spacing w:val="1"/>
          <w:w w:val="76"/>
          <w:kern w:val="0"/>
          <w:sz w:val="32"/>
          <w:szCs w:val="32"/>
          <w:fitText w:val="7712" w:id="1064935457"/>
          <w:lang w:val="en-US" w:eastAsia="zh-CN"/>
        </w:rPr>
        <w:t xml:space="preserve">                                         </w:t>
      </w:r>
      <w:r>
        <w:rPr>
          <w:rFonts w:hint="eastAsia" w:eastAsia="方正仿宋_GBK" w:cs="仿宋"/>
          <w:spacing w:val="1"/>
          <w:w w:val="76"/>
          <w:kern w:val="0"/>
          <w:sz w:val="32"/>
          <w:szCs w:val="32"/>
          <w:fitText w:val="7712" w:id="1064935457"/>
        </w:rPr>
        <w:t>南</w:t>
      </w:r>
      <w:r>
        <w:rPr>
          <w:rFonts w:hint="eastAsia" w:ascii="方正仿宋_GBK" w:hAnsi="方正仿宋_GBK" w:eastAsia="方正仿宋_GBK" w:cs="仿宋"/>
          <w:spacing w:val="1"/>
          <w:w w:val="76"/>
          <w:kern w:val="0"/>
          <w:sz w:val="32"/>
          <w:szCs w:val="32"/>
          <w:fitText w:val="7712" w:id="1064935457"/>
        </w:rPr>
        <w:t>消</w:t>
      </w:r>
      <w:r>
        <w:rPr>
          <w:rFonts w:hint="eastAsia" w:ascii="方正仿宋_GBK" w:hAnsi="方正仿宋_GBK" w:eastAsia="方正仿宋_GBK" w:cs="仿宋"/>
          <w:spacing w:val="1"/>
          <w:w w:val="76"/>
          <w:kern w:val="0"/>
          <w:sz w:val="32"/>
          <w:szCs w:val="32"/>
          <w:fitText w:val="7712" w:id="1064935457"/>
          <w:lang w:eastAsia="zh-CN"/>
        </w:rPr>
        <w:t>防函</w:t>
      </w:r>
      <w:r>
        <w:rPr>
          <w:rFonts w:hint="eastAsia" w:ascii="方正仿宋_GBK" w:hAnsi="方正仿宋_GBK" w:eastAsia="方正仿宋_GBK" w:cs="仿宋"/>
          <w:spacing w:val="1"/>
          <w:w w:val="76"/>
          <w:kern w:val="0"/>
          <w:sz w:val="32"/>
          <w:szCs w:val="32"/>
          <w:fitText w:val="7712" w:id="1064935457"/>
        </w:rPr>
        <w:t>〔</w:t>
      </w:r>
      <w:r>
        <w:rPr>
          <w:rFonts w:hint="eastAsia" w:eastAsia="方正仿宋_GBK" w:cs="仿宋"/>
          <w:spacing w:val="1"/>
          <w:w w:val="76"/>
          <w:kern w:val="0"/>
          <w:sz w:val="32"/>
          <w:szCs w:val="32"/>
          <w:fitText w:val="7712" w:id="1064935457"/>
        </w:rPr>
        <w:t>202</w:t>
      </w:r>
      <w:r>
        <w:rPr>
          <w:rFonts w:hint="eastAsia" w:eastAsia="方正仿宋_GBK" w:cs="仿宋"/>
          <w:spacing w:val="1"/>
          <w:w w:val="76"/>
          <w:kern w:val="0"/>
          <w:sz w:val="32"/>
          <w:szCs w:val="32"/>
          <w:fitText w:val="7712" w:id="1064935457"/>
          <w:lang w:val="en-US" w:eastAsia="zh-CN"/>
        </w:rPr>
        <w:t>5</w:t>
      </w:r>
      <w:r>
        <w:rPr>
          <w:rFonts w:hint="eastAsia" w:ascii="方正仿宋_GBK" w:hAnsi="方正仿宋_GBK" w:eastAsia="方正仿宋_GBK" w:cs="仿宋"/>
          <w:spacing w:val="1"/>
          <w:w w:val="76"/>
          <w:kern w:val="0"/>
          <w:sz w:val="32"/>
          <w:szCs w:val="32"/>
          <w:fitText w:val="7712" w:id="1064935457"/>
        </w:rPr>
        <w:t>〕</w:t>
      </w:r>
      <w:r>
        <w:rPr>
          <w:rFonts w:hint="eastAsia" w:eastAsia="方正仿宋_GBK" w:cs="仿宋"/>
          <w:spacing w:val="1"/>
          <w:w w:val="76"/>
          <w:kern w:val="0"/>
          <w:sz w:val="32"/>
          <w:szCs w:val="32"/>
          <w:fitText w:val="7712" w:id="1064935457"/>
        </w:rPr>
        <w:t>1</w:t>
      </w:r>
      <w:r>
        <w:rPr>
          <w:rFonts w:hint="eastAsia" w:ascii="方正仿宋_GBK" w:hAnsi="方正仿宋_GBK" w:eastAsia="方正仿宋_GBK" w:cs="仿宋"/>
          <w:spacing w:val="-14"/>
          <w:w w:val="76"/>
          <w:kern w:val="0"/>
          <w:sz w:val="32"/>
          <w:szCs w:val="32"/>
          <w:fitText w:val="7712" w:id="1064935457"/>
        </w:rPr>
        <w:t>号</w:t>
      </w:r>
      <w:r>
        <w:rPr>
          <w:rFonts w:hint="eastAsia" w:ascii="方正仿宋_GBK" w:hAnsi="方正仿宋_GBK" w:eastAsia="方正仿宋_GBK" w:cs="仿宋"/>
          <w:kern w:val="0"/>
          <w:sz w:val="32"/>
          <w:szCs w:val="32"/>
          <w:lang w:val="en-US" w:eastAsia="zh-CN"/>
        </w:rPr>
        <w:t xml:space="preserve"> </w:t>
      </w:r>
    </w:p>
    <w:p w14:paraId="6EB26DA2">
      <w:pPr>
        <w:spacing w:line="600" w:lineRule="exact"/>
        <w:jc w:val="both"/>
        <w:rPr>
          <w:rFonts w:hint="eastAsia" w:ascii="方正仿宋_GBK" w:hAnsi="方正仿宋_GBK" w:eastAsia="方正仿宋_GBK" w:cs="仿宋"/>
          <w:kern w:val="0"/>
          <w:sz w:val="32"/>
          <w:szCs w:val="32"/>
          <w:lang w:val="en-US" w:eastAsia="zh-CN"/>
        </w:rPr>
      </w:pPr>
      <w:r>
        <w:rPr>
          <w:rFonts w:hint="eastAsia" w:ascii="方正仿宋_GBK" w:hAnsi="方正仿宋_GBK" w:eastAsia="方正仿宋_GBK" w:cs="仿宋"/>
          <w:kern w:val="0"/>
          <w:sz w:val="32"/>
          <w:szCs w:val="32"/>
          <w:lang w:val="en-US" w:eastAsia="zh-CN"/>
        </w:rPr>
        <w:t xml:space="preserve"> </w:t>
      </w:r>
    </w:p>
    <w:p w14:paraId="266D70C7">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关于印发《2025年南宫市</w:t>
      </w:r>
      <w:r>
        <w:rPr>
          <w:rFonts w:hint="eastAsia" w:ascii="方正小标宋简体" w:hAnsi="方正小标宋简体" w:eastAsia="方正小标宋简体" w:cs="方正小标宋简体"/>
          <w:b w:val="0"/>
          <w:bCs/>
          <w:sz w:val="44"/>
          <w:szCs w:val="44"/>
          <w:lang w:eastAsia="zh-CN"/>
        </w:rPr>
        <w:t>物流行业</w:t>
      </w:r>
      <w:r>
        <w:rPr>
          <w:rFonts w:hint="eastAsia" w:ascii="方正小标宋简体" w:hAnsi="方正小标宋简体" w:eastAsia="方正小标宋简体" w:cs="方正小标宋简体"/>
          <w:b w:val="0"/>
          <w:bCs/>
          <w:sz w:val="44"/>
          <w:szCs w:val="44"/>
        </w:rPr>
        <w:t>部门联合随机抽查工作实施方案》的通知</w:t>
      </w:r>
    </w:p>
    <w:p w14:paraId="000CF0C0">
      <w:pPr>
        <w:spacing w:line="600" w:lineRule="exact"/>
        <w:jc w:val="both"/>
        <w:rPr>
          <w:rFonts w:hint="eastAsia" w:ascii="宋体" w:hAnsi="宋体" w:cs="黑体"/>
          <w:b/>
          <w:sz w:val="44"/>
          <w:szCs w:val="44"/>
        </w:rPr>
      </w:pPr>
    </w:p>
    <w:p w14:paraId="3689D76F">
      <w:pPr>
        <w:adjustRightInd w:val="0"/>
        <w:snapToGrid w:val="0"/>
        <w:spacing w:before="120" w:beforeLines="50" w:line="600" w:lineRule="exact"/>
        <w:rPr>
          <w:rFonts w:hint="eastAsia" w:ascii="仿宋_GB2312" w:hAnsi="仿宋_GB2312" w:eastAsia="仿宋_GB2312" w:cs="仿宋_GB2312"/>
          <w:snapToGrid w:val="0"/>
          <w:color w:val="000000"/>
          <w:spacing w:val="-6"/>
          <w:sz w:val="32"/>
          <w:szCs w:val="32"/>
        </w:rPr>
      </w:pPr>
      <w:r>
        <w:rPr>
          <w:rFonts w:hint="eastAsia" w:ascii="仿宋_GB2312" w:hAnsi="仿宋_GB2312" w:eastAsia="仿宋_GB2312" w:cs="仿宋_GB2312"/>
          <w:snapToGrid w:val="0"/>
          <w:color w:val="000000"/>
          <w:spacing w:val="-6"/>
          <w:sz w:val="32"/>
          <w:szCs w:val="32"/>
          <w:lang w:eastAsia="zh-CN"/>
        </w:rPr>
        <w:t>市有关部门</w:t>
      </w:r>
      <w:r>
        <w:rPr>
          <w:rFonts w:hint="eastAsia" w:ascii="仿宋_GB2312" w:hAnsi="仿宋_GB2312" w:eastAsia="仿宋_GB2312" w:cs="仿宋_GB2312"/>
          <w:snapToGrid w:val="0"/>
          <w:color w:val="000000"/>
          <w:spacing w:val="-6"/>
          <w:sz w:val="32"/>
          <w:szCs w:val="32"/>
        </w:rPr>
        <w:t>：</w:t>
      </w:r>
    </w:p>
    <w:p w14:paraId="4AF8D940">
      <w:pPr>
        <w:spacing w:line="560" w:lineRule="exact"/>
        <w:ind w:firstLine="624" w:firstLineChars="200"/>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napToGrid w:val="0"/>
          <w:color w:val="000000"/>
          <w:spacing w:val="-4"/>
          <w:sz w:val="32"/>
          <w:szCs w:val="32"/>
        </w:rPr>
        <w:t>现将《2025年南宫市</w:t>
      </w:r>
      <w:r>
        <w:rPr>
          <w:rFonts w:hint="eastAsia" w:ascii="仿宋_GB2312" w:hAnsi="仿宋_GB2312" w:eastAsia="仿宋_GB2312" w:cs="仿宋_GB2312"/>
          <w:snapToGrid w:val="0"/>
          <w:color w:val="000000"/>
          <w:spacing w:val="-4"/>
          <w:sz w:val="32"/>
          <w:szCs w:val="32"/>
          <w:lang w:eastAsia="zh-CN"/>
        </w:rPr>
        <w:t>物流行业</w:t>
      </w:r>
      <w:r>
        <w:rPr>
          <w:rFonts w:hint="eastAsia" w:ascii="仿宋_GB2312" w:hAnsi="仿宋_GB2312" w:eastAsia="仿宋_GB2312" w:cs="仿宋_GB2312"/>
          <w:snapToGrid w:val="0"/>
          <w:color w:val="000000"/>
          <w:spacing w:val="-4"/>
          <w:sz w:val="32"/>
          <w:szCs w:val="32"/>
        </w:rPr>
        <w:t>部门联合随机抽查工作实施方案》印发给你们，请认真</w:t>
      </w:r>
      <w:r>
        <w:rPr>
          <w:rFonts w:hint="eastAsia" w:ascii="仿宋_GB2312" w:hAnsi="仿宋_GB2312" w:eastAsia="仿宋_GB2312" w:cs="仿宋_GB2312"/>
          <w:snapToGrid w:val="0"/>
          <w:color w:val="000000"/>
          <w:spacing w:val="-4"/>
          <w:sz w:val="32"/>
          <w:szCs w:val="32"/>
          <w:lang w:eastAsia="zh-CN"/>
        </w:rPr>
        <w:t>贯彻落实</w:t>
      </w:r>
      <w:r>
        <w:rPr>
          <w:rFonts w:hint="eastAsia" w:ascii="仿宋_GB2312" w:hAnsi="仿宋_GB2312" w:eastAsia="仿宋_GB2312" w:cs="仿宋_GB2312"/>
          <w:snapToGrid w:val="0"/>
          <w:color w:val="000000"/>
          <w:spacing w:val="-4"/>
          <w:sz w:val="32"/>
          <w:szCs w:val="32"/>
        </w:rPr>
        <w:t>。</w:t>
      </w:r>
    </w:p>
    <w:p w14:paraId="4317E3AE">
      <w:pPr>
        <w:spacing w:line="600" w:lineRule="atLeast"/>
        <w:rPr>
          <w:rFonts w:hint="eastAsia" w:ascii="仿宋_GB2312" w:hAnsi="仿宋_GB2312" w:eastAsia="仿宋_GB2312" w:cs="仿宋_GB2312"/>
          <w:snapToGrid w:val="0"/>
          <w:color w:val="000000"/>
          <w:spacing w:val="-4"/>
          <w:sz w:val="32"/>
          <w:szCs w:val="32"/>
        </w:rPr>
      </w:pPr>
    </w:p>
    <w:p w14:paraId="7F46716C">
      <w:pPr>
        <w:spacing w:line="600" w:lineRule="atLeast"/>
        <w:rPr>
          <w:rFonts w:hint="eastAsia" w:ascii="仿宋_GB2312" w:hAnsi="仿宋_GB2312" w:eastAsia="仿宋_GB2312" w:cs="仿宋_GB2312"/>
          <w:snapToGrid w:val="0"/>
          <w:color w:val="000000"/>
          <w:spacing w:val="-4"/>
          <w:sz w:val="32"/>
          <w:szCs w:val="32"/>
        </w:rPr>
      </w:pPr>
    </w:p>
    <w:p w14:paraId="165D714C">
      <w:pPr>
        <w:adjustRightInd w:val="0"/>
        <w:snapToGrid w:val="0"/>
        <w:spacing w:line="640" w:lineRule="atLeast"/>
        <w:ind w:firstLine="936" w:firstLineChars="300"/>
        <w:jc w:val="left"/>
        <w:rPr>
          <w:rFonts w:hint="eastAsia" w:ascii="仿宋_GB2312" w:hAnsi="仿宋_GB2312" w:eastAsia="仿宋_GB2312" w:cs="仿宋_GB2312"/>
          <w:snapToGrid w:val="0"/>
          <w:color w:val="000000"/>
          <w:spacing w:val="-4"/>
          <w:sz w:val="32"/>
          <w:szCs w:val="32"/>
          <w:lang w:val="en-US" w:eastAsia="zh-CN"/>
        </w:rPr>
      </w:pPr>
    </w:p>
    <w:p w14:paraId="11EA3C9D">
      <w:pPr>
        <w:adjustRightInd w:val="0"/>
        <w:snapToGrid w:val="0"/>
        <w:spacing w:line="640" w:lineRule="atLeast"/>
        <w:ind w:firstLine="936" w:firstLineChars="300"/>
        <w:jc w:val="left"/>
        <w:rPr>
          <w:rFonts w:hint="default" w:ascii="仿宋_GB2312" w:hAnsi="仿宋_GB2312" w:eastAsia="仿宋_GB2312" w:cs="仿宋_GB2312"/>
          <w:snapToGrid w:val="0"/>
          <w:color w:val="000000"/>
          <w:spacing w:val="-4"/>
          <w:sz w:val="32"/>
          <w:szCs w:val="32"/>
          <w:lang w:val="en-US" w:eastAsia="zh-CN"/>
        </w:rPr>
      </w:pPr>
      <w:r>
        <w:rPr>
          <w:rFonts w:hint="eastAsia" w:ascii="仿宋_GB2312" w:hAnsi="仿宋_GB2312" w:eastAsia="仿宋_GB2312" w:cs="仿宋_GB2312"/>
          <w:snapToGrid w:val="0"/>
          <w:color w:val="000000"/>
          <w:spacing w:val="-4"/>
          <w:sz w:val="32"/>
          <w:szCs w:val="32"/>
          <w:lang w:val="en-US" w:eastAsia="zh-CN"/>
        </w:rPr>
        <w:t xml:space="preserve">                              南宫市消防救援大队</w:t>
      </w:r>
    </w:p>
    <w:p w14:paraId="15A99CCA">
      <w:pPr>
        <w:adjustRightInd w:val="0"/>
        <w:snapToGrid w:val="0"/>
        <w:spacing w:line="640" w:lineRule="atLeast"/>
        <w:ind w:firstLine="5304" w:firstLineChars="1700"/>
        <w:rPr>
          <w:rFonts w:hint="eastAsia" w:ascii="仿宋_GB2312" w:hAnsi="仿宋_GB2312" w:eastAsia="仿宋_GB2312" w:cs="仿宋_GB2312"/>
          <w:snapToGrid w:val="0"/>
          <w:color w:val="000000"/>
          <w:spacing w:val="-4"/>
          <w:sz w:val="32"/>
          <w:szCs w:val="32"/>
          <w:lang w:val="en-US" w:eastAsia="zh-CN"/>
        </w:rPr>
      </w:pPr>
      <w:r>
        <w:rPr>
          <w:rFonts w:hint="eastAsia" w:ascii="仿宋_GB2312" w:hAnsi="仿宋_GB2312" w:eastAsia="仿宋_GB2312" w:cs="仿宋_GB2312"/>
          <w:snapToGrid w:val="0"/>
          <w:color w:val="000000"/>
          <w:spacing w:val="-4"/>
          <w:sz w:val="32"/>
          <w:szCs w:val="32"/>
          <w:lang w:val="en-US" w:eastAsia="zh-CN"/>
        </w:rPr>
        <w:t xml:space="preserve">   </w:t>
      </w:r>
      <w:r>
        <w:rPr>
          <w:rFonts w:hint="eastAsia" w:ascii="仿宋_GB2312" w:hAnsi="仿宋_GB2312" w:eastAsia="仿宋_GB2312" w:cs="仿宋_GB2312"/>
          <w:snapToGrid w:val="0"/>
          <w:color w:val="000000"/>
          <w:spacing w:val="-4"/>
          <w:sz w:val="32"/>
          <w:szCs w:val="32"/>
          <w:lang w:eastAsia="zh-CN"/>
        </w:rPr>
        <w:t>2025</w:t>
      </w:r>
      <w:r>
        <w:rPr>
          <w:rFonts w:hint="eastAsia" w:ascii="仿宋_GB2312" w:hAnsi="仿宋_GB2312" w:eastAsia="仿宋_GB2312" w:cs="仿宋_GB2312"/>
          <w:snapToGrid w:val="0"/>
          <w:color w:val="000000"/>
          <w:spacing w:val="-4"/>
          <w:sz w:val="32"/>
          <w:szCs w:val="32"/>
        </w:rPr>
        <w:t>年</w:t>
      </w:r>
      <w:r>
        <w:rPr>
          <w:rFonts w:hint="eastAsia" w:ascii="仿宋_GB2312" w:hAnsi="仿宋_GB2312" w:eastAsia="仿宋_GB2312" w:cs="仿宋_GB2312"/>
          <w:snapToGrid w:val="0"/>
          <w:color w:val="000000"/>
          <w:spacing w:val="-4"/>
          <w:sz w:val="32"/>
          <w:szCs w:val="32"/>
          <w:lang w:val="en-US" w:eastAsia="zh-CN"/>
        </w:rPr>
        <w:t>3</w:t>
      </w:r>
      <w:r>
        <w:rPr>
          <w:rFonts w:hint="eastAsia" w:ascii="仿宋_GB2312" w:hAnsi="仿宋_GB2312" w:eastAsia="仿宋_GB2312" w:cs="仿宋_GB2312"/>
          <w:snapToGrid w:val="0"/>
          <w:color w:val="000000"/>
          <w:spacing w:val="-4"/>
          <w:sz w:val="32"/>
          <w:szCs w:val="32"/>
        </w:rPr>
        <w:t>月</w:t>
      </w:r>
      <w:r>
        <w:rPr>
          <w:rFonts w:hint="eastAsia" w:ascii="仿宋_GB2312" w:hAnsi="仿宋_GB2312" w:eastAsia="仿宋_GB2312" w:cs="仿宋_GB2312"/>
          <w:snapToGrid w:val="0"/>
          <w:color w:val="000000"/>
          <w:spacing w:val="-4"/>
          <w:sz w:val="32"/>
          <w:szCs w:val="32"/>
          <w:lang w:val="en-US" w:eastAsia="zh-CN"/>
        </w:rPr>
        <w:t>31</w:t>
      </w:r>
      <w:r>
        <w:rPr>
          <w:rFonts w:hint="eastAsia" w:ascii="仿宋_GB2312" w:hAnsi="仿宋_GB2312" w:eastAsia="仿宋_GB2312" w:cs="仿宋_GB2312"/>
          <w:snapToGrid w:val="0"/>
          <w:color w:val="000000"/>
          <w:spacing w:val="-4"/>
          <w:sz w:val="32"/>
          <w:szCs w:val="32"/>
        </w:rPr>
        <w:t>日</w:t>
      </w:r>
    </w:p>
    <w:p w14:paraId="4586ABC8">
      <w:pPr>
        <w:adjustRightInd w:val="0"/>
        <w:snapToGrid w:val="0"/>
        <w:spacing w:line="640" w:lineRule="atLeast"/>
        <w:ind w:firstLine="5304" w:firstLineChars="1700"/>
        <w:jc w:val="left"/>
        <w:rPr>
          <w:rFonts w:hint="eastAsia" w:ascii="仿宋_GB2312" w:hAnsi="仿宋_GB2312" w:eastAsia="仿宋_GB2312" w:cs="仿宋_GB2312"/>
          <w:snapToGrid w:val="0"/>
          <w:color w:val="000000"/>
          <w:spacing w:val="-4"/>
          <w:sz w:val="32"/>
          <w:szCs w:val="32"/>
          <w:lang w:val="en-US" w:eastAsia="zh-CN"/>
        </w:rPr>
      </w:pPr>
    </w:p>
    <w:p w14:paraId="073990CD">
      <w:pPr>
        <w:adjustRightInd w:val="0"/>
        <w:snapToGrid w:val="0"/>
        <w:spacing w:line="640" w:lineRule="atLeast"/>
        <w:ind w:firstLine="5304" w:firstLineChars="1700"/>
        <w:jc w:val="left"/>
        <w:rPr>
          <w:rFonts w:hint="eastAsia" w:ascii="仿宋_GB2312" w:hAnsi="仿宋_GB2312" w:eastAsia="仿宋_GB2312" w:cs="仿宋_GB2312"/>
          <w:snapToGrid w:val="0"/>
          <w:color w:val="000000"/>
          <w:spacing w:val="-4"/>
          <w:sz w:val="32"/>
          <w:szCs w:val="32"/>
          <w:lang w:val="en-US" w:eastAsia="zh-CN"/>
        </w:rPr>
      </w:pPr>
    </w:p>
    <w:p w14:paraId="45433102">
      <w:pPr>
        <w:adjustRightInd w:val="0"/>
        <w:snapToGrid w:val="0"/>
        <w:spacing w:line="580" w:lineRule="exact"/>
        <w:rPr>
          <w:rFonts w:hint="eastAsia" w:ascii="仿宋" w:hAnsi="仿宋" w:eastAsia="仿宋"/>
          <w:snapToGrid w:val="0"/>
          <w:color w:val="000000"/>
          <w:spacing w:val="-4"/>
          <w:sz w:val="32"/>
          <w:szCs w:val="32"/>
        </w:rPr>
      </w:pPr>
      <w:r>
        <w:rPr>
          <w:rFonts w:hint="eastAsia" w:ascii="仿宋_GB2312" w:hAnsi="仿宋_GB2312" w:eastAsia="仿宋_GB2312" w:cs="仿宋_GB2312"/>
          <w:snapToGrid w:val="0"/>
          <w:color w:val="000000"/>
          <w:spacing w:val="-4"/>
          <w:sz w:val="32"/>
          <w:szCs w:val="32"/>
        </w:rPr>
        <w:t xml:space="preserve">                                   </w:t>
      </w:r>
      <w:r>
        <w:rPr>
          <w:rFonts w:hint="eastAsia" w:ascii="仿宋_GB2312" w:hAnsi="仿宋_GB2312" w:eastAsia="仿宋_GB2312" w:cs="仿宋_GB2312"/>
          <w:snapToGrid w:val="0"/>
          <w:color w:val="000000"/>
          <w:spacing w:val="-4"/>
          <w:sz w:val="32"/>
          <w:szCs w:val="32"/>
          <w:lang w:val="en-US" w:eastAsia="zh-CN"/>
        </w:rPr>
        <w:t xml:space="preserve">      </w:t>
      </w:r>
    </w:p>
    <w:p w14:paraId="34C11367">
      <w:pPr>
        <w:spacing w:line="600" w:lineRule="exact"/>
        <w:jc w:val="center"/>
        <w:rPr>
          <w:rFonts w:hint="eastAsia" w:ascii="方正小标宋简体" w:hAnsi="方正小标宋简体" w:eastAsia="方正小标宋简体" w:cs="方正小标宋简体"/>
          <w:b w:val="0"/>
          <w:bCs/>
          <w:sz w:val="44"/>
          <w:szCs w:val="44"/>
        </w:rPr>
      </w:pPr>
    </w:p>
    <w:p w14:paraId="40577740">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br w:type="page"/>
      </w:r>
      <w:r>
        <w:rPr>
          <w:rFonts w:hint="eastAsia" w:ascii="方正小标宋简体" w:hAnsi="方正小标宋简体" w:eastAsia="方正小标宋简体" w:cs="方正小标宋简体"/>
          <w:b w:val="0"/>
          <w:bCs/>
          <w:sz w:val="44"/>
          <w:szCs w:val="44"/>
        </w:rPr>
        <w:t>2025年南宫市</w:t>
      </w:r>
      <w:r>
        <w:rPr>
          <w:rFonts w:hint="eastAsia" w:ascii="方正小标宋简体" w:hAnsi="方正小标宋简体" w:eastAsia="方正小标宋简体" w:cs="方正小标宋简体"/>
          <w:b w:val="0"/>
          <w:bCs/>
          <w:sz w:val="44"/>
          <w:szCs w:val="44"/>
          <w:lang w:eastAsia="zh-CN"/>
        </w:rPr>
        <w:t>物流行业</w:t>
      </w:r>
      <w:r>
        <w:rPr>
          <w:rFonts w:hint="eastAsia" w:ascii="方正小标宋简体" w:hAnsi="方正小标宋简体" w:eastAsia="方正小标宋简体" w:cs="方正小标宋简体"/>
          <w:b w:val="0"/>
          <w:bCs/>
          <w:sz w:val="44"/>
          <w:szCs w:val="44"/>
        </w:rPr>
        <w:t>部门联合随机抽查工作</w:t>
      </w:r>
    </w:p>
    <w:p w14:paraId="1CC61DC0">
      <w:pPr>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实施方案</w:t>
      </w:r>
    </w:p>
    <w:p w14:paraId="49F81E6A">
      <w:pPr>
        <w:spacing w:line="560" w:lineRule="exact"/>
        <w:ind w:firstLine="640" w:firstLineChars="200"/>
        <w:jc w:val="center"/>
        <w:rPr>
          <w:rFonts w:hint="eastAsia" w:ascii="仿宋_GB2312" w:hAnsi="仿宋_GB2312" w:eastAsia="仿宋_GB2312" w:cs="仿宋_GB2312"/>
          <w:kern w:val="0"/>
          <w:sz w:val="32"/>
          <w:szCs w:val="32"/>
        </w:rPr>
      </w:pPr>
    </w:p>
    <w:p w14:paraId="4700AEC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为规范</w:t>
      </w:r>
      <w:r>
        <w:rPr>
          <w:rFonts w:hint="eastAsia" w:ascii="Times New Roman" w:hAnsi="Times New Roman" w:eastAsia="仿宋_GB2312" w:cs="Times New Roman"/>
          <w:kern w:val="0"/>
          <w:sz w:val="32"/>
          <w:szCs w:val="32"/>
          <w:lang w:eastAsia="zh-CN"/>
        </w:rPr>
        <w:t>物流行业</w:t>
      </w:r>
      <w:r>
        <w:rPr>
          <w:rFonts w:hint="default" w:ascii="Times New Roman" w:hAnsi="Times New Roman" w:eastAsia="仿宋_GB2312" w:cs="Times New Roman"/>
          <w:kern w:val="0"/>
          <w:sz w:val="32"/>
          <w:szCs w:val="32"/>
        </w:rPr>
        <w:t>活动，加强</w:t>
      </w:r>
      <w:r>
        <w:rPr>
          <w:rFonts w:hint="default" w:ascii="Times New Roman" w:hAnsi="Times New Roman" w:eastAsia="仿宋_GB2312" w:cs="Times New Roman"/>
          <w:sz w:val="32"/>
          <w:szCs w:val="32"/>
        </w:rPr>
        <w:t>全市</w:t>
      </w:r>
      <w:r>
        <w:rPr>
          <w:rFonts w:hint="eastAsia" w:ascii="Times New Roman" w:hAnsi="Times New Roman" w:eastAsia="仿宋_GB2312" w:cs="Times New Roman"/>
          <w:sz w:val="32"/>
          <w:szCs w:val="32"/>
          <w:lang w:eastAsia="zh-CN"/>
        </w:rPr>
        <w:t>物流行业</w:t>
      </w:r>
      <w:r>
        <w:rPr>
          <w:rFonts w:hint="default" w:ascii="Times New Roman" w:hAnsi="Times New Roman" w:eastAsia="仿宋_GB2312" w:cs="Times New Roman"/>
          <w:sz w:val="32"/>
          <w:szCs w:val="32"/>
        </w:rPr>
        <w:t>事中事后监管</w:t>
      </w:r>
      <w:r>
        <w:rPr>
          <w:rFonts w:hint="default" w:ascii="Times New Roman" w:hAnsi="Times New Roman" w:eastAsia="仿宋_GB2312" w:cs="Times New Roman"/>
          <w:kern w:val="0"/>
          <w:sz w:val="32"/>
          <w:szCs w:val="32"/>
        </w:rPr>
        <w:t>，着力推进我市“一业一查”部门联合随机抽查常态化，结合我市实际，决定开展</w:t>
      </w:r>
      <w:r>
        <w:rPr>
          <w:rFonts w:hint="eastAsia" w:ascii="Times New Roman" w:hAnsi="Times New Roman" w:eastAsia="仿宋_GB2312" w:cs="Times New Roman"/>
          <w:sz w:val="32"/>
          <w:szCs w:val="32"/>
          <w:lang w:eastAsia="zh-CN"/>
        </w:rPr>
        <w:t>物流行业</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kern w:val="0"/>
          <w:sz w:val="32"/>
          <w:szCs w:val="32"/>
        </w:rPr>
        <w:t>联合随机抽查，现制定如下方案。</w:t>
      </w:r>
    </w:p>
    <w:p w14:paraId="18145CC4">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一、抽查时间</w:t>
      </w:r>
    </w:p>
    <w:p w14:paraId="43A5C3D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auto"/>
          <w:kern w:val="0"/>
          <w:sz w:val="32"/>
          <w:szCs w:val="32"/>
        </w:rPr>
      </w:pPr>
      <w:r>
        <w:rPr>
          <w:rFonts w:hint="eastAsia" w:ascii="Times New Roman" w:hAnsi="Times New Roman" w:eastAsia="仿宋_GB2312" w:cs="Times New Roman"/>
          <w:color w:val="auto"/>
          <w:kern w:val="0"/>
          <w:sz w:val="32"/>
          <w:szCs w:val="32"/>
          <w:lang w:eastAsia="zh-CN"/>
        </w:rPr>
        <w:t>2025</w:t>
      </w:r>
      <w:r>
        <w:rPr>
          <w:rFonts w:hint="default" w:ascii="Times New Roman" w:hAnsi="Times New Roman" w:eastAsia="仿宋_GB2312" w:cs="Times New Roman"/>
          <w:color w:val="auto"/>
          <w:kern w:val="0"/>
          <w:sz w:val="32"/>
          <w:szCs w:val="32"/>
        </w:rPr>
        <w:t>年</w:t>
      </w:r>
      <w:r>
        <w:rPr>
          <w:rFonts w:hint="eastAsia"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月</w:t>
      </w:r>
      <w:r>
        <w:rPr>
          <w:rFonts w:hint="eastAsia" w:ascii="Times New Roman" w:hAnsi="Times New Roman" w:eastAsia="仿宋_GB2312" w:cs="Times New Roman"/>
          <w:color w:val="auto"/>
          <w:kern w:val="0"/>
          <w:sz w:val="32"/>
          <w:szCs w:val="32"/>
          <w:lang w:val="en-US" w:eastAsia="zh-CN"/>
        </w:rPr>
        <w:t>1</w:t>
      </w:r>
      <w:r>
        <w:rPr>
          <w:rFonts w:hint="default" w:ascii="Times New Roman" w:hAnsi="Times New Roman" w:eastAsia="仿宋_GB2312" w:cs="Times New Roman"/>
          <w:color w:val="auto"/>
          <w:kern w:val="0"/>
          <w:sz w:val="32"/>
          <w:szCs w:val="32"/>
        </w:rPr>
        <w:t>日至</w:t>
      </w:r>
      <w:r>
        <w:rPr>
          <w:rFonts w:hint="eastAsia" w:ascii="Times New Roman" w:hAnsi="Times New Roman" w:eastAsia="仿宋_GB2312" w:cs="Times New Roman"/>
          <w:color w:val="auto"/>
          <w:kern w:val="0"/>
          <w:sz w:val="32"/>
          <w:szCs w:val="32"/>
          <w:lang w:val="en-US" w:eastAsia="zh-CN"/>
        </w:rPr>
        <w:t>6</w:t>
      </w:r>
      <w:r>
        <w:rPr>
          <w:rFonts w:hint="default" w:ascii="Times New Roman" w:hAnsi="Times New Roman" w:eastAsia="仿宋_GB2312" w:cs="Times New Roman"/>
          <w:color w:val="auto"/>
          <w:kern w:val="0"/>
          <w:sz w:val="32"/>
          <w:szCs w:val="32"/>
        </w:rPr>
        <w:t>月3</w:t>
      </w:r>
      <w:r>
        <w:rPr>
          <w:rFonts w:hint="eastAsia"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日。</w:t>
      </w:r>
    </w:p>
    <w:p w14:paraId="435674F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二、抽查对象范围、</w:t>
      </w:r>
      <w:r>
        <w:rPr>
          <w:rFonts w:hint="eastAsia" w:ascii="Times New Roman" w:hAnsi="Times New Roman" w:eastAsia="黑体" w:cs="Times New Roman"/>
          <w:kern w:val="0"/>
          <w:sz w:val="32"/>
          <w:szCs w:val="32"/>
          <w:lang w:eastAsia="zh-CN"/>
        </w:rPr>
        <w:t>抽查</w:t>
      </w:r>
      <w:r>
        <w:rPr>
          <w:rFonts w:hint="default" w:ascii="Times New Roman" w:hAnsi="Times New Roman" w:eastAsia="黑体" w:cs="Times New Roman"/>
          <w:kern w:val="0"/>
          <w:sz w:val="32"/>
          <w:szCs w:val="32"/>
        </w:rPr>
        <w:t>比例及企业信用风险等级运用</w:t>
      </w:r>
    </w:p>
    <w:p w14:paraId="30E2A147">
      <w:pPr>
        <w:keepNext w:val="0"/>
        <w:keepLines w:val="0"/>
        <w:pageBreakBefore w:val="0"/>
        <w:kinsoku/>
        <w:wordWrap/>
        <w:overflowPunct/>
        <w:topLinePunct w:val="0"/>
        <w:autoSpaceDE/>
        <w:autoSpaceDN/>
        <w:bidi w:val="0"/>
        <w:adjustRightInd/>
        <w:snapToGrid/>
        <w:spacing w:line="580" w:lineRule="exact"/>
        <w:ind w:firstLine="660"/>
        <w:textAlignment w:val="auto"/>
        <w:rPr>
          <w:rFonts w:hint="default"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抽查对象为全市物流配送企业及本地大型商超的所属仓储、中转、配送网点，零散分布的网店及直播带货场所</w:t>
      </w:r>
      <w:r>
        <w:rPr>
          <w:rFonts w:hint="eastAsia" w:ascii="Times New Roman" w:hAnsi="Times New Roman" w:eastAsia="仿宋_GB2312" w:cs="Times New Roman"/>
          <w:kern w:val="0"/>
          <w:sz w:val="32"/>
          <w:szCs w:val="32"/>
          <w:lang w:eastAsia="zh-CN"/>
        </w:rPr>
        <w:t>，</w:t>
      </w:r>
      <w:r>
        <w:rPr>
          <w:rFonts w:hint="default" w:ascii="Times New Roman" w:hAnsi="Times New Roman" w:eastAsia="仿宋_GB2312" w:cs="Times New Roman"/>
          <w:kern w:val="0"/>
          <w:sz w:val="32"/>
          <w:szCs w:val="32"/>
        </w:rPr>
        <w:t>抽取比例为</w:t>
      </w:r>
      <w:r>
        <w:rPr>
          <w:rFonts w:hint="eastAsia" w:ascii="Times New Roman" w:hAnsi="Times New Roman" w:eastAsia="仿宋_GB2312" w:cs="Times New Roman"/>
          <w:kern w:val="0"/>
          <w:sz w:val="32"/>
          <w:szCs w:val="32"/>
          <w:lang w:val="en-US" w:eastAsia="zh-CN"/>
        </w:rPr>
        <w:t>3</w:t>
      </w:r>
      <w:r>
        <w:rPr>
          <w:rFonts w:hint="default" w:ascii="Times New Roman" w:hAnsi="Times New Roman" w:eastAsia="仿宋_GB2312" w:cs="Times New Roman"/>
          <w:kern w:val="0"/>
          <w:sz w:val="32"/>
          <w:szCs w:val="32"/>
        </w:rPr>
        <w:t>0%。抽取对象时应用省市场监管局企业信用信息，对风险高的企业提高抽查比例，对风险低的企业适当降低抽查比例。</w:t>
      </w:r>
    </w:p>
    <w:p w14:paraId="7689796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三、抽查实施</w:t>
      </w:r>
      <w:r>
        <w:rPr>
          <w:rFonts w:hint="eastAsia" w:ascii="Times New Roman" w:hAnsi="Times New Roman" w:eastAsia="黑体" w:cs="Times New Roman"/>
          <w:kern w:val="0"/>
          <w:sz w:val="32"/>
          <w:szCs w:val="32"/>
          <w:lang w:eastAsia="zh-CN"/>
        </w:rPr>
        <w:t>主体</w:t>
      </w:r>
    </w:p>
    <w:p w14:paraId="479656B2">
      <w:pPr>
        <w:keepNext w:val="0"/>
        <w:keepLines w:val="0"/>
        <w:pageBreakBefore w:val="0"/>
        <w:kinsoku/>
        <w:wordWrap/>
        <w:overflowPunct/>
        <w:topLinePunct w:val="0"/>
        <w:autoSpaceDE/>
        <w:autoSpaceDN/>
        <w:bidi w:val="0"/>
        <w:adjustRightInd/>
        <w:snapToGrid/>
        <w:spacing w:line="580" w:lineRule="exact"/>
        <w:ind w:firstLine="660"/>
        <w:textAlignment w:val="auto"/>
        <w:rPr>
          <w:rFonts w:hint="default" w:ascii="Times New Roman" w:hAnsi="Times New Roman" w:eastAsia="仿宋" w:cs="Times New Roman"/>
          <w:kern w:val="0"/>
          <w:sz w:val="32"/>
          <w:szCs w:val="32"/>
        </w:rPr>
      </w:pPr>
      <w:r>
        <w:rPr>
          <w:rFonts w:hint="eastAsia" w:ascii="Times New Roman" w:hAnsi="Times New Roman" w:eastAsia="仿宋_GB2312" w:cs="Times New Roman"/>
          <w:snapToGrid w:val="0"/>
          <w:spacing w:val="-4"/>
          <w:sz w:val="32"/>
          <w:szCs w:val="32"/>
          <w:lang w:val="en-US" w:eastAsia="zh-CN"/>
        </w:rPr>
        <w:t>消防救援大队</w:t>
      </w:r>
      <w:r>
        <w:rPr>
          <w:rFonts w:hint="default" w:ascii="Times New Roman" w:hAnsi="Times New Roman" w:eastAsia="仿宋_GB2312" w:cs="Times New Roman"/>
          <w:snapToGrid w:val="0"/>
          <w:spacing w:val="-4"/>
          <w:sz w:val="32"/>
          <w:szCs w:val="32"/>
          <w:lang w:eastAsia="zh-CN"/>
        </w:rPr>
        <w:t>、</w:t>
      </w:r>
      <w:r>
        <w:rPr>
          <w:rFonts w:hint="eastAsia" w:ascii="Times New Roman" w:hAnsi="Times New Roman" w:eastAsia="仿宋_GB2312" w:cs="Times New Roman"/>
          <w:snapToGrid w:val="0"/>
          <w:spacing w:val="-4"/>
          <w:sz w:val="32"/>
          <w:szCs w:val="32"/>
          <w:lang w:eastAsia="zh-CN"/>
        </w:rPr>
        <w:t>市场监督管理局、商务局、交通运输局、应急管理局</w:t>
      </w:r>
      <w:r>
        <w:rPr>
          <w:rFonts w:hint="default" w:ascii="Times New Roman" w:hAnsi="Times New Roman" w:eastAsia="仿宋_GB2312" w:cs="Times New Roman"/>
          <w:kern w:val="0"/>
          <w:sz w:val="32"/>
          <w:szCs w:val="32"/>
        </w:rPr>
        <w:t>。</w:t>
      </w:r>
    </w:p>
    <w:p w14:paraId="169A92B7">
      <w:pPr>
        <w:keepNext w:val="0"/>
        <w:keepLines w:val="0"/>
        <w:pageBreakBefore w:val="0"/>
        <w:tabs>
          <w:tab w:val="center" w:pos="4422"/>
        </w:tabs>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黑体" w:cs="Times New Roman"/>
          <w:kern w:val="0"/>
          <w:sz w:val="32"/>
          <w:szCs w:val="32"/>
          <w:lang w:eastAsia="zh-CN"/>
        </w:rPr>
      </w:pPr>
      <w:r>
        <w:rPr>
          <w:rFonts w:hint="default" w:ascii="Times New Roman" w:hAnsi="Times New Roman" w:eastAsia="黑体" w:cs="Times New Roman"/>
          <w:kern w:val="0"/>
          <w:sz w:val="32"/>
          <w:szCs w:val="32"/>
        </w:rPr>
        <w:t>四、抽查</w:t>
      </w:r>
      <w:r>
        <w:rPr>
          <w:rFonts w:hint="eastAsia" w:ascii="Times New Roman" w:hAnsi="Times New Roman" w:eastAsia="黑体" w:cs="Times New Roman"/>
          <w:kern w:val="0"/>
          <w:sz w:val="32"/>
          <w:szCs w:val="32"/>
          <w:lang w:eastAsia="zh-CN"/>
        </w:rPr>
        <w:t>检查事项</w:t>
      </w:r>
    </w:p>
    <w:p w14:paraId="2A8EAC6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kern w:val="0"/>
          <w:sz w:val="32"/>
          <w:szCs w:val="32"/>
          <w:lang w:eastAsia="zh-CN"/>
        </w:rPr>
      </w:pPr>
      <w:r>
        <w:rPr>
          <w:rFonts w:hint="default" w:ascii="Times New Roman" w:hAnsi="Times New Roman" w:eastAsia="仿宋_GB2312" w:cs="Times New Roman"/>
          <w:b w:val="0"/>
          <w:bCs/>
          <w:kern w:val="0"/>
          <w:sz w:val="32"/>
          <w:szCs w:val="32"/>
          <w:lang w:eastAsia="zh-CN"/>
        </w:rPr>
        <w:t>本次随机抽查依照我市随机抽查事项清单，对随机抽查的经营主体实施如下部门联合检查：</w:t>
      </w:r>
    </w:p>
    <w:p w14:paraId="6F28E717">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eastAsia="zh-CN"/>
        </w:rPr>
        <w:t>（一）</w:t>
      </w:r>
      <w:r>
        <w:rPr>
          <w:rFonts w:hint="eastAsia" w:ascii="Times New Roman" w:hAnsi="Times New Roman" w:eastAsia="仿宋_GB2312" w:cs="Times New Roman"/>
          <w:b w:val="0"/>
          <w:bCs/>
          <w:kern w:val="0"/>
          <w:sz w:val="32"/>
          <w:szCs w:val="32"/>
          <w:lang w:val="en-US" w:eastAsia="zh-CN"/>
        </w:rPr>
        <w:t>消防救援</w:t>
      </w:r>
      <w:r>
        <w:rPr>
          <w:rFonts w:hint="default" w:ascii="Times New Roman" w:hAnsi="Times New Roman" w:eastAsia="仿宋_GB2312" w:cs="Times New Roman"/>
          <w:b w:val="0"/>
          <w:bCs/>
          <w:kern w:val="0"/>
          <w:sz w:val="32"/>
          <w:szCs w:val="32"/>
        </w:rPr>
        <w:t>部门：</w:t>
      </w:r>
      <w:r>
        <w:rPr>
          <w:rFonts w:hint="eastAsia" w:ascii="Times New Roman" w:hAnsi="Times New Roman" w:eastAsia="仿宋_GB2312" w:cs="Times New Roman"/>
          <w:b w:val="0"/>
          <w:bCs/>
          <w:kern w:val="0"/>
          <w:sz w:val="32"/>
          <w:szCs w:val="32"/>
          <w:lang w:eastAsia="zh-CN"/>
        </w:rPr>
        <w:t>对单位履行法定消防安全职责情况的监督抽查；对社会消防技术服务活动的监督抽查。</w:t>
      </w:r>
    </w:p>
    <w:p w14:paraId="3C139C0A">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（二）市场监</w:t>
      </w:r>
      <w:r>
        <w:rPr>
          <w:rFonts w:hint="eastAsia" w:ascii="Times New Roman" w:hAnsi="Times New Roman" w:eastAsia="仿宋_GB2312" w:cs="Times New Roman"/>
          <w:b w:val="0"/>
          <w:bCs/>
          <w:kern w:val="0"/>
          <w:sz w:val="32"/>
          <w:szCs w:val="32"/>
          <w:lang w:val="en-US" w:eastAsia="zh-CN"/>
        </w:rPr>
        <w:t>管</w:t>
      </w:r>
      <w:r>
        <w:rPr>
          <w:rFonts w:hint="default" w:ascii="Times New Roman" w:hAnsi="Times New Roman" w:eastAsia="仿宋_GB2312" w:cs="Times New Roman"/>
          <w:b w:val="0"/>
          <w:bCs/>
          <w:kern w:val="0"/>
          <w:sz w:val="32"/>
          <w:szCs w:val="32"/>
          <w:lang w:val="en-US" w:eastAsia="zh-CN"/>
        </w:rPr>
        <w:t>部门：登记事项检查、公示信息检查。</w:t>
      </w:r>
    </w:p>
    <w:p w14:paraId="417D3A26">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w:t>
      </w:r>
      <w:r>
        <w:rPr>
          <w:rFonts w:hint="eastAsia" w:ascii="Times New Roman" w:hAnsi="Times New Roman" w:eastAsia="仿宋_GB2312" w:cs="Times New Roman"/>
          <w:b w:val="0"/>
          <w:bCs/>
          <w:kern w:val="0"/>
          <w:sz w:val="32"/>
          <w:szCs w:val="32"/>
          <w:lang w:val="en-US" w:eastAsia="zh-CN"/>
        </w:rPr>
        <w:t>三</w:t>
      </w:r>
      <w:r>
        <w:rPr>
          <w:rFonts w:hint="default" w:ascii="Times New Roman" w:hAnsi="Times New Roman" w:eastAsia="仿宋_GB2312" w:cs="Times New Roman"/>
          <w:b w:val="0"/>
          <w:bCs/>
          <w:kern w:val="0"/>
          <w:sz w:val="32"/>
          <w:szCs w:val="32"/>
          <w:lang w:val="en-US" w:eastAsia="zh-CN"/>
        </w:rPr>
        <w:t>）</w:t>
      </w:r>
      <w:r>
        <w:rPr>
          <w:rFonts w:hint="eastAsia" w:ascii="Times New Roman" w:hAnsi="Times New Roman" w:eastAsia="仿宋_GB2312" w:cs="Times New Roman"/>
          <w:b w:val="0"/>
          <w:bCs/>
          <w:kern w:val="0"/>
          <w:sz w:val="32"/>
          <w:szCs w:val="32"/>
          <w:lang w:val="en-US" w:eastAsia="zh-CN"/>
        </w:rPr>
        <w:t>商务</w:t>
      </w:r>
      <w:r>
        <w:rPr>
          <w:rFonts w:hint="default" w:ascii="Times New Roman" w:hAnsi="Times New Roman" w:eastAsia="仿宋_GB2312" w:cs="Times New Roman"/>
          <w:b w:val="0"/>
          <w:bCs/>
          <w:kern w:val="0"/>
          <w:sz w:val="32"/>
          <w:szCs w:val="32"/>
          <w:lang w:val="en-US" w:eastAsia="zh-CN"/>
        </w:rPr>
        <w:t>部门：零售商代销供应商商品的检查</w:t>
      </w:r>
    </w:p>
    <w:p w14:paraId="04AF7B58">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w:t>
      </w:r>
      <w:r>
        <w:rPr>
          <w:rFonts w:hint="eastAsia" w:ascii="Times New Roman" w:hAnsi="Times New Roman" w:eastAsia="仿宋_GB2312" w:cs="Times New Roman"/>
          <w:b w:val="0"/>
          <w:bCs/>
          <w:kern w:val="0"/>
          <w:sz w:val="32"/>
          <w:szCs w:val="32"/>
          <w:lang w:val="en-US" w:eastAsia="zh-CN"/>
        </w:rPr>
        <w:t>四</w:t>
      </w:r>
      <w:r>
        <w:rPr>
          <w:rFonts w:hint="default" w:ascii="Times New Roman" w:hAnsi="Times New Roman" w:eastAsia="仿宋_GB2312" w:cs="Times New Roman"/>
          <w:b w:val="0"/>
          <w:bCs/>
          <w:kern w:val="0"/>
          <w:sz w:val="32"/>
          <w:szCs w:val="32"/>
          <w:lang w:val="en-US" w:eastAsia="zh-CN"/>
        </w:rPr>
        <w:t>）交通运输部门：对道路运输市场主体的监督检查</w:t>
      </w:r>
    </w:p>
    <w:p w14:paraId="6646BC90">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仿宋_GB2312" w:cs="Times New Roman"/>
          <w:b w:val="0"/>
          <w:bCs/>
          <w:kern w:val="0"/>
          <w:sz w:val="32"/>
          <w:szCs w:val="32"/>
          <w:lang w:val="en-US" w:eastAsia="zh-CN"/>
        </w:rPr>
      </w:pPr>
      <w:r>
        <w:rPr>
          <w:rFonts w:hint="default" w:ascii="Times New Roman" w:hAnsi="Times New Roman" w:eastAsia="仿宋_GB2312" w:cs="Times New Roman"/>
          <w:b w:val="0"/>
          <w:bCs/>
          <w:kern w:val="0"/>
          <w:sz w:val="32"/>
          <w:szCs w:val="32"/>
          <w:lang w:val="en-US" w:eastAsia="zh-CN"/>
        </w:rPr>
        <w:t>（</w:t>
      </w:r>
      <w:r>
        <w:rPr>
          <w:rFonts w:hint="eastAsia" w:ascii="Times New Roman" w:hAnsi="Times New Roman" w:eastAsia="仿宋_GB2312" w:cs="Times New Roman"/>
          <w:b w:val="0"/>
          <w:bCs/>
          <w:kern w:val="0"/>
          <w:sz w:val="32"/>
          <w:szCs w:val="32"/>
          <w:lang w:val="en-US" w:eastAsia="zh-CN"/>
        </w:rPr>
        <w:t>五</w:t>
      </w:r>
      <w:r>
        <w:rPr>
          <w:rFonts w:hint="default" w:ascii="Times New Roman" w:hAnsi="Times New Roman" w:eastAsia="仿宋_GB2312" w:cs="Times New Roman"/>
          <w:b w:val="0"/>
          <w:bCs/>
          <w:kern w:val="0"/>
          <w:sz w:val="32"/>
          <w:szCs w:val="32"/>
          <w:lang w:val="en-US" w:eastAsia="zh-CN"/>
        </w:rPr>
        <w:t>）应急管理部门：商贸企业的安全检查</w:t>
      </w:r>
    </w:p>
    <w:p w14:paraId="2F2AF09A">
      <w:pPr>
        <w:keepNext w:val="0"/>
        <w:keepLines w:val="0"/>
        <w:pageBreakBefore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五、组织实施</w:t>
      </w:r>
    </w:p>
    <w:p w14:paraId="7937304A">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（一）任务分工</w:t>
      </w:r>
    </w:p>
    <w:p w14:paraId="0F8DC01C">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 w:eastAsia="zh-CN"/>
        </w:rPr>
      </w:pPr>
      <w:r>
        <w:rPr>
          <w:rFonts w:hint="default" w:ascii="Times New Roman" w:hAnsi="Times New Roman" w:eastAsia="仿宋_GB2312" w:cs="Times New Roman"/>
          <w:kern w:val="0"/>
          <w:sz w:val="32"/>
          <w:szCs w:val="32"/>
        </w:rPr>
        <w:t>1</w:t>
      </w:r>
      <w:r>
        <w:rPr>
          <w:rFonts w:hint="default" w:ascii="Times New Roman" w:hAnsi="Times New Roman" w:eastAsia="仿宋_GB2312" w:cs="Times New Roman"/>
          <w:kern w:val="0"/>
          <w:sz w:val="32"/>
          <w:szCs w:val="32"/>
          <w:lang w:val="en-US" w:eastAsia="zh-CN"/>
        </w:rPr>
        <w:t>.</w:t>
      </w:r>
      <w:r>
        <w:rPr>
          <w:rFonts w:hint="eastAsia" w:ascii="Times New Roman" w:hAnsi="Times New Roman" w:eastAsia="仿宋_GB2312" w:cs="Times New Roman"/>
          <w:kern w:val="0"/>
          <w:sz w:val="32"/>
          <w:szCs w:val="32"/>
          <w:lang w:val="en-US" w:eastAsia="zh-CN"/>
        </w:rPr>
        <w:t>消防救援大队为牵头部门，市场监督管理局、商务局、交通运输局、应急管理局为协同部门。消防救援大队负责总体部署和沟通协调，制定抽查工作方案，随机抽取检查对象名单，报送入企检查表。</w:t>
      </w:r>
    </w:p>
    <w:p w14:paraId="24EECEDF">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rPr>
        <w:t>涉及本次检查的部门在接收到抽查名单后，3个工作日内完成对被检查对象的认领，并根据部门实际从本部门或本系统中执法检查人员名录库中随机选派执法检查人员。</w:t>
      </w:r>
    </w:p>
    <w:p w14:paraId="62DD955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3</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rPr>
        <w:t>牵头部门视情召开抽查部署培训会，并负责联系协同部门的检查人员，组成联合检查组，在约定时间按照规定的检查事项内容现场对检查对象一次性完成检查。各检查部门分别填写本部门的《双随机抽查检查记录表》后，由参加检查人员和检查对象的法定代表人（或负责人）进行签字（盖章）确认。</w:t>
      </w:r>
    </w:p>
    <w:p w14:paraId="30D0281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
        </w:rPr>
      </w:pPr>
      <w:r>
        <w:rPr>
          <w:rFonts w:hint="eastAsia" w:ascii="Times New Roman" w:hAnsi="Times New Roman" w:eastAsia="仿宋_GB2312" w:cs="Times New Roman"/>
          <w:kern w:val="0"/>
          <w:sz w:val="32"/>
          <w:szCs w:val="32"/>
          <w:lang w:val="en-US" w:eastAsia="zh-CN"/>
        </w:rPr>
        <w:t>4</w:t>
      </w:r>
      <w:r>
        <w:rPr>
          <w:rFonts w:hint="default" w:ascii="Times New Roman" w:hAnsi="Times New Roman" w:eastAsia="仿宋_GB2312" w:cs="Times New Roman"/>
          <w:kern w:val="0"/>
          <w:sz w:val="32"/>
          <w:szCs w:val="32"/>
          <w:lang w:val="en-US" w:eastAsia="zh-CN"/>
        </w:rPr>
        <w:t>.</w:t>
      </w:r>
      <w:r>
        <w:rPr>
          <w:rFonts w:hint="default" w:ascii="Times New Roman" w:hAnsi="Times New Roman" w:eastAsia="仿宋_GB2312" w:cs="Times New Roman"/>
          <w:sz w:val="32"/>
          <w:szCs w:val="32"/>
        </w:rPr>
        <w:t>参加此次抽查的部门要密切配合、加强协作，在要求时限内完成对涉及本部门随机抽查事项的检查、录入、公示。</w:t>
      </w:r>
    </w:p>
    <w:p w14:paraId="752C613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（二）检查方式</w:t>
      </w:r>
    </w:p>
    <w:p w14:paraId="7E4740E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 xml:space="preserve">.可以采取书面检查、实地核查、网络检查等方式，也可以依法利用其他政府部门作出的检查、核查结果或者其他专业机构作出的专业结论。 </w:t>
      </w:r>
    </w:p>
    <w:p w14:paraId="7348BC86">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2.对机构进行实地核查时，每个部门检查人员应当不少于2人，并出示执法证件，检查人员应当填写检查表，并由被检查机构法定代表人签字（盖章）确认；被检查对象拒绝签字的应当在检查表上如实记录。</w:t>
      </w:r>
      <w:r>
        <w:rPr>
          <w:rFonts w:hint="eastAsia" w:ascii="Times New Roman" w:hAnsi="Times New Roman" w:eastAsia="仿宋_GB2312" w:cs="Times New Roman"/>
          <w:sz w:val="32"/>
          <w:szCs w:val="32"/>
          <w:lang w:val="en-US" w:eastAsia="zh-CN"/>
        </w:rPr>
        <w:t>严格执行入企扫码制度，进入企业后及时使用邢台执法APP进行扫码。</w:t>
      </w:r>
    </w:p>
    <w:p w14:paraId="4965112C">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（三）抽查结果公示</w:t>
      </w:r>
    </w:p>
    <w:p w14:paraId="4FB8D9C5">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US" w:eastAsia="zh-CN"/>
        </w:rPr>
      </w:pPr>
      <w:r>
        <w:rPr>
          <w:rFonts w:hint="default" w:ascii="Times New Roman" w:hAnsi="Times New Roman" w:eastAsia="仿宋_GB2312" w:cs="Times New Roman"/>
          <w:kern w:val="0"/>
          <w:sz w:val="32"/>
          <w:szCs w:val="32"/>
          <w:lang w:val="en-US" w:eastAsia="zh-CN"/>
        </w:rPr>
        <w:t>检查部门应按照“谁检查、谁录入”的原则，在检查完成之日起20个工作日内将检查结果录入河北省双随机执法监管平台，并通过国家企业信用信息公示系统（河北）（或政府门户网站等）向社会公示。已实施检查但未依法进行公示的，视为未完成抽查任务。</w:t>
      </w:r>
    </w:p>
    <w:p w14:paraId="62DAA1D1">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楷体_GB2312" w:cs="Times New Roman"/>
          <w:b/>
          <w:kern w:val="0"/>
          <w:sz w:val="32"/>
          <w:szCs w:val="32"/>
        </w:rPr>
      </w:pPr>
      <w:r>
        <w:rPr>
          <w:rFonts w:hint="default" w:ascii="Times New Roman" w:hAnsi="Times New Roman" w:eastAsia="楷体_GB2312" w:cs="Times New Roman"/>
          <w:b/>
          <w:kern w:val="0"/>
          <w:sz w:val="32"/>
          <w:szCs w:val="32"/>
        </w:rPr>
        <w:t>（四）现场检查发现问题的处理方式</w:t>
      </w:r>
    </w:p>
    <w:p w14:paraId="4BD1C4A8">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对现场检查发现的违法问题，违法行为轻微的，采取教育、建议、提醒等行政指导措施，引导其合法守信经营。</w:t>
      </w:r>
    </w:p>
    <w:p w14:paraId="111586D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违法行为严重，需要立案处理的，检查人员应将问题线索移交给本部门案件查办机构。</w:t>
      </w:r>
    </w:p>
    <w:p w14:paraId="2CEEF513">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发现违法问题不属于本部门职责范围的，应当及时移送相应监管部门处理。涉嫌犯罪的，移送</w:t>
      </w:r>
      <w:r>
        <w:rPr>
          <w:rFonts w:hint="eastAsia" w:ascii="Times New Roman" w:hAnsi="Times New Roman" w:eastAsia="仿宋_GB2312" w:cs="Times New Roman"/>
          <w:sz w:val="32"/>
          <w:szCs w:val="32"/>
          <w:lang w:eastAsia="zh-CN"/>
        </w:rPr>
        <w:t>相关</w:t>
      </w:r>
      <w:r>
        <w:rPr>
          <w:rFonts w:hint="default" w:ascii="Times New Roman" w:hAnsi="Times New Roman" w:eastAsia="仿宋_GB2312" w:cs="Times New Roman"/>
          <w:sz w:val="32"/>
          <w:szCs w:val="32"/>
        </w:rPr>
        <w:t>司法机关处理。</w:t>
      </w:r>
    </w:p>
    <w:p w14:paraId="149F09FA">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后续处置结果及时录入“河北省双随机执法监管平台”中“后续处置”模块，确保后续监管到位，形成监管闭环。</w:t>
      </w:r>
    </w:p>
    <w:p w14:paraId="0533F1F9">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六、工作要求</w:t>
      </w:r>
    </w:p>
    <w:p w14:paraId="1FB08363">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（一）周密安排部署，认真抓好落实。</w:t>
      </w:r>
      <w:r>
        <w:rPr>
          <w:rFonts w:hint="default" w:ascii="Times New Roman" w:hAnsi="Times New Roman" w:eastAsia="仿宋_GB2312" w:cs="Times New Roman"/>
          <w:sz w:val="32"/>
          <w:szCs w:val="32"/>
        </w:rPr>
        <w:t>参加联合抽查的部门要高度重视“双随机、一公开”联合抽查工作，牵头部门要精心组织、主动沟通协调现场联合检查事宜，各参与部门要积极配合、主动参与检查，严格按要求完成检查工作。</w:t>
      </w:r>
    </w:p>
    <w:p w14:paraId="125A5696">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（二）加强沟通联系，密切协调配合。</w:t>
      </w:r>
      <w:r>
        <w:rPr>
          <w:rFonts w:hint="default" w:ascii="Times New Roman" w:hAnsi="Times New Roman" w:eastAsia="仿宋_GB2312" w:cs="Times New Roman"/>
          <w:sz w:val="32"/>
          <w:szCs w:val="32"/>
        </w:rPr>
        <w:t>参加联合抽查的部门要按照联合抽查的工作安排，密切协作，在人员、车辆、经费等方面给予充分保障，确保联合抽查有序开展。</w:t>
      </w:r>
    </w:p>
    <w:p w14:paraId="6918B485">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sz w:val="32"/>
          <w:szCs w:val="32"/>
        </w:rPr>
      </w:pPr>
      <w:r>
        <w:rPr>
          <w:rFonts w:hint="default" w:ascii="Times New Roman" w:hAnsi="Times New Roman" w:eastAsia="楷体_GB2312" w:cs="Times New Roman"/>
          <w:b/>
          <w:kern w:val="0"/>
          <w:sz w:val="32"/>
          <w:szCs w:val="32"/>
        </w:rPr>
        <w:t>（三）抓好教育培训，保障抽查效果。</w:t>
      </w:r>
      <w:r>
        <w:rPr>
          <w:rFonts w:hint="default" w:ascii="Times New Roman" w:hAnsi="Times New Roman" w:eastAsia="仿宋_GB2312" w:cs="Times New Roman"/>
          <w:sz w:val="32"/>
          <w:szCs w:val="32"/>
        </w:rPr>
        <w:t>各部门要对参加检查的人员进行抽查前的精准培训，包括抽查平台（APP）的使用、检查内容、工作程序等，从能力建设方面保障抽查工作顺利进行。</w:t>
      </w:r>
    </w:p>
    <w:p w14:paraId="1B4B7F50">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b/>
          <w:kern w:val="0"/>
          <w:sz w:val="32"/>
          <w:szCs w:val="32"/>
        </w:rPr>
        <w:t>（四）统一监管服务，减轻企业负担。</w:t>
      </w:r>
      <w:r>
        <w:rPr>
          <w:rFonts w:hint="default" w:ascii="Times New Roman" w:hAnsi="Times New Roman" w:eastAsia="仿宋_GB2312" w:cs="Times New Roman"/>
          <w:sz w:val="32"/>
          <w:szCs w:val="32"/>
        </w:rPr>
        <w:t>检查人员在监督检查工作中要廉政执法，依法行政，切实增强检查活动的集约性、简便性与有效性，避免增加企业负担。同时要增强服务意识，把上门检查与上门服务有机结合起来，主动接受企业咨询，为企业解疑答惑。</w:t>
      </w:r>
    </w:p>
    <w:p w14:paraId="49C757F1">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 w:cs="Times New Roman"/>
          <w:kern w:val="0"/>
          <w:sz w:val="32"/>
          <w:szCs w:val="32"/>
        </w:rPr>
      </w:pPr>
      <w:r>
        <w:rPr>
          <w:rFonts w:hint="default" w:ascii="Times New Roman" w:hAnsi="Times New Roman" w:eastAsia="楷体_GB2312" w:cs="Times New Roman"/>
          <w:b/>
          <w:kern w:val="0"/>
          <w:sz w:val="32"/>
          <w:szCs w:val="32"/>
        </w:rPr>
        <w:t>（五）加强宣传报道，提升社会影响力。</w:t>
      </w:r>
      <w:r>
        <w:rPr>
          <w:rFonts w:hint="default" w:ascii="Times New Roman" w:hAnsi="Times New Roman" w:eastAsia="仿宋_GB2312" w:cs="Times New Roman"/>
          <w:sz w:val="32"/>
          <w:szCs w:val="32"/>
        </w:rPr>
        <w:t>双随机联合抽查涉及广大企业，参加联合抽查的部门要加强宣传报道，</w:t>
      </w:r>
      <w:r>
        <w:rPr>
          <w:rFonts w:hint="default" w:ascii="Times New Roman" w:hAnsi="Times New Roman" w:eastAsia="仿宋_GB2312" w:cs="Times New Roman"/>
          <w:kern w:val="0"/>
          <w:sz w:val="32"/>
          <w:szCs w:val="32"/>
        </w:rPr>
        <w:t>公开抽查内容、抽查范围、抽查方式、检查结果，扩大抽查工作的社会影响力，使广大企业知晓配合抽查的义务和相关权利，使社会公众了解并主动参与抽查活动，积极举报企业违法经营行为。</w:t>
      </w:r>
    </w:p>
    <w:p w14:paraId="2B115CCE">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kern w:val="0"/>
          <w:sz w:val="32"/>
          <w:szCs w:val="32"/>
          <w:lang w:val="en"/>
        </w:rPr>
      </w:pPr>
      <w:r>
        <w:rPr>
          <w:rFonts w:hint="default" w:ascii="Times New Roman" w:hAnsi="Times New Roman" w:eastAsia="楷体_GB2312" w:cs="Times New Roman"/>
          <w:b/>
          <w:kern w:val="0"/>
          <w:sz w:val="32"/>
          <w:szCs w:val="32"/>
        </w:rPr>
        <w:t>（六）认真总结经验，及时反馈情况。</w:t>
      </w:r>
      <w:r>
        <w:rPr>
          <w:rFonts w:hint="default" w:ascii="Times New Roman" w:hAnsi="Times New Roman" w:eastAsia="仿宋_GB2312" w:cs="Times New Roman"/>
          <w:sz w:val="32"/>
          <w:szCs w:val="32"/>
        </w:rPr>
        <w:t>参加联合抽查的部门要认真发现联合抽查工作中的亮点，总结经验做法及存在的问题</w:t>
      </w:r>
      <w:r>
        <w:rPr>
          <w:rFonts w:hint="default" w:ascii="Times New Roman" w:hAnsi="Times New Roman" w:eastAsia="仿宋_GB2312" w:cs="Times New Roman"/>
          <w:kern w:val="0"/>
          <w:sz w:val="32"/>
          <w:szCs w:val="32"/>
          <w:lang w:val="en"/>
        </w:rPr>
        <w:t>。</w:t>
      </w:r>
    </w:p>
    <w:p w14:paraId="5F99BC03">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kern w:val="0"/>
          <w:sz w:val="32"/>
          <w:szCs w:val="32"/>
          <w:lang w:val="en"/>
        </w:rPr>
        <w:sectPr>
          <w:footerReference r:id="rId3" w:type="default"/>
          <w:footerReference r:id="rId4" w:type="even"/>
          <w:pgSz w:w="11906" w:h="16838"/>
          <w:pgMar w:top="1701" w:right="1304" w:bottom="1701" w:left="1304" w:header="851" w:footer="992" w:gutter="0"/>
          <w:pgBorders>
            <w:top w:val="none" w:sz="0" w:space="0"/>
            <w:left w:val="none" w:sz="0" w:space="0"/>
            <w:bottom w:val="none" w:sz="0" w:space="0"/>
            <w:right w:val="none" w:sz="0" w:space="0"/>
          </w:pgBorders>
          <w:pgNumType w:fmt="numberInDash" w:start="1"/>
          <w:cols w:space="720" w:num="1"/>
          <w:docGrid w:linePitch="312" w:charSpace="0"/>
        </w:sectPr>
      </w:pPr>
    </w:p>
    <w:p w14:paraId="3D7D90CD">
      <w:pPr>
        <w:widowControl/>
        <w:spacing w:line="560" w:lineRule="exact"/>
        <w:ind w:left="2" w:leftChars="-342" w:hanging="720" w:hangingChars="225"/>
        <w:rPr>
          <w:rFonts w:hint="eastAsia" w:ascii="仿宋_GB2312" w:hAnsi="仿宋_GB2312" w:eastAsia="仿宋_GB2312" w:cs="仿宋_GB2312"/>
          <w:kern w:val="0"/>
          <w:sz w:val="32"/>
          <w:szCs w:val="32"/>
          <w:lang w:val="en"/>
        </w:rPr>
      </w:pPr>
      <w:r>
        <w:rPr>
          <w:rFonts w:hint="eastAsia" w:ascii="仿宋_GB2312" w:hAnsi="仿宋_GB2312" w:eastAsia="仿宋_GB2312" w:cs="仿宋_GB2312"/>
          <w:kern w:val="0"/>
          <w:sz w:val="32"/>
          <w:szCs w:val="32"/>
          <w:lang w:val="en"/>
        </w:rPr>
        <w:t>附件：</w:t>
      </w:r>
    </w:p>
    <w:p w14:paraId="0BDDCDB6">
      <w:pPr>
        <w:widowControl/>
        <w:spacing w:line="560" w:lineRule="exact"/>
        <w:ind w:left="272" w:leftChars="-342" w:hanging="990" w:hangingChars="225"/>
        <w:jc w:val="center"/>
        <w:rPr>
          <w:rFonts w:hint="eastAsia" w:ascii="宋体" w:hAnsi="宋体" w:cs="宋体"/>
          <w:b/>
          <w:sz w:val="44"/>
          <w:szCs w:val="44"/>
        </w:rPr>
      </w:pPr>
      <w:r>
        <w:rPr>
          <w:rFonts w:hint="eastAsia" w:ascii="方正小标宋简体" w:hAnsi="方正小标宋简体" w:eastAsia="方正小标宋简体" w:cs="方正小标宋简体"/>
          <w:b w:val="0"/>
          <w:bCs/>
          <w:kern w:val="0"/>
          <w:sz w:val="44"/>
          <w:szCs w:val="44"/>
          <w:lang w:val="en"/>
        </w:rPr>
        <w:t>2025年南宫市</w:t>
      </w:r>
      <w:r>
        <w:rPr>
          <w:rFonts w:hint="eastAsia" w:ascii="方正小标宋简体" w:hAnsi="方正小标宋简体" w:eastAsia="方正小标宋简体" w:cs="方正小标宋简体"/>
          <w:b w:val="0"/>
          <w:bCs/>
          <w:kern w:val="0"/>
          <w:sz w:val="44"/>
          <w:szCs w:val="44"/>
          <w:lang w:val="en" w:eastAsia="zh-CN"/>
        </w:rPr>
        <w:t>物流行业</w:t>
      </w:r>
      <w:r>
        <w:rPr>
          <w:rFonts w:hint="eastAsia" w:ascii="方正小标宋简体" w:hAnsi="方正小标宋简体" w:eastAsia="方正小标宋简体" w:cs="方正小标宋简体"/>
          <w:b w:val="0"/>
          <w:bCs/>
          <w:sz w:val="44"/>
          <w:szCs w:val="44"/>
        </w:rPr>
        <w:t>部门联合随机抽查发现问题情况统计表</w:t>
      </w:r>
    </w:p>
    <w:tbl>
      <w:tblPr>
        <w:tblStyle w:val="9"/>
        <w:tblW w:w="0" w:type="auto"/>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2476"/>
        <w:gridCol w:w="1596"/>
        <w:gridCol w:w="1826"/>
        <w:gridCol w:w="2971"/>
        <w:gridCol w:w="2713"/>
        <w:gridCol w:w="1217"/>
      </w:tblGrid>
      <w:tr w14:paraId="2B63E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4" w:hRule="atLeast"/>
        </w:trPr>
        <w:tc>
          <w:tcPr>
            <w:tcW w:w="1068" w:type="dxa"/>
            <w:noWrap w:val="0"/>
            <w:vAlign w:val="top"/>
          </w:tcPr>
          <w:p w14:paraId="46B89215">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2476" w:type="dxa"/>
            <w:noWrap w:val="0"/>
            <w:vAlign w:val="top"/>
          </w:tcPr>
          <w:p w14:paraId="4A063686">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检查主体名称</w:t>
            </w:r>
          </w:p>
        </w:tc>
        <w:tc>
          <w:tcPr>
            <w:tcW w:w="1596" w:type="dxa"/>
            <w:noWrap w:val="0"/>
            <w:vAlign w:val="top"/>
          </w:tcPr>
          <w:p w14:paraId="6534409E">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检查部门</w:t>
            </w:r>
          </w:p>
        </w:tc>
        <w:tc>
          <w:tcPr>
            <w:tcW w:w="1826" w:type="dxa"/>
            <w:noWrap w:val="0"/>
            <w:vAlign w:val="top"/>
          </w:tcPr>
          <w:p w14:paraId="590069AD">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检查事项</w:t>
            </w:r>
          </w:p>
        </w:tc>
        <w:tc>
          <w:tcPr>
            <w:tcW w:w="2971" w:type="dxa"/>
            <w:noWrap w:val="0"/>
            <w:vAlign w:val="top"/>
          </w:tcPr>
          <w:p w14:paraId="259E2D5B">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发现问题描述</w:t>
            </w:r>
          </w:p>
        </w:tc>
        <w:tc>
          <w:tcPr>
            <w:tcW w:w="2713" w:type="dxa"/>
            <w:noWrap w:val="0"/>
            <w:vAlign w:val="top"/>
          </w:tcPr>
          <w:p w14:paraId="3D805052">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处理情况</w:t>
            </w:r>
          </w:p>
        </w:tc>
        <w:tc>
          <w:tcPr>
            <w:tcW w:w="1217" w:type="dxa"/>
            <w:noWrap w:val="0"/>
            <w:vAlign w:val="top"/>
          </w:tcPr>
          <w:p w14:paraId="2781563E">
            <w:pPr>
              <w:widowControl/>
              <w:spacing w:line="56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r>
      <w:tr w14:paraId="45D9A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8" w:type="dxa"/>
            <w:noWrap w:val="0"/>
            <w:vAlign w:val="top"/>
          </w:tcPr>
          <w:p w14:paraId="370AD863">
            <w:pPr>
              <w:widowControl/>
              <w:spacing w:line="560" w:lineRule="exact"/>
              <w:rPr>
                <w:rFonts w:hint="eastAsia" w:ascii="仿宋" w:hAnsi="仿宋" w:eastAsia="仿宋"/>
                <w:sz w:val="32"/>
                <w:szCs w:val="32"/>
              </w:rPr>
            </w:pPr>
          </w:p>
        </w:tc>
        <w:tc>
          <w:tcPr>
            <w:tcW w:w="2476" w:type="dxa"/>
            <w:noWrap w:val="0"/>
            <w:vAlign w:val="top"/>
          </w:tcPr>
          <w:p w14:paraId="09841C2D">
            <w:pPr>
              <w:widowControl/>
              <w:spacing w:line="560" w:lineRule="exact"/>
              <w:rPr>
                <w:rFonts w:hint="eastAsia" w:ascii="仿宋" w:hAnsi="仿宋" w:eastAsia="仿宋"/>
                <w:sz w:val="32"/>
                <w:szCs w:val="32"/>
              </w:rPr>
            </w:pPr>
          </w:p>
        </w:tc>
        <w:tc>
          <w:tcPr>
            <w:tcW w:w="1596" w:type="dxa"/>
            <w:noWrap w:val="0"/>
            <w:vAlign w:val="top"/>
          </w:tcPr>
          <w:p w14:paraId="61D6E388">
            <w:pPr>
              <w:widowControl/>
              <w:spacing w:line="560" w:lineRule="exact"/>
              <w:rPr>
                <w:rFonts w:hint="eastAsia" w:ascii="仿宋" w:hAnsi="仿宋" w:eastAsia="仿宋"/>
                <w:sz w:val="32"/>
                <w:szCs w:val="32"/>
              </w:rPr>
            </w:pPr>
          </w:p>
        </w:tc>
        <w:tc>
          <w:tcPr>
            <w:tcW w:w="1826" w:type="dxa"/>
            <w:noWrap w:val="0"/>
            <w:vAlign w:val="top"/>
          </w:tcPr>
          <w:p w14:paraId="4F31C714">
            <w:pPr>
              <w:widowControl/>
              <w:spacing w:line="560" w:lineRule="exact"/>
              <w:rPr>
                <w:rFonts w:hint="eastAsia" w:ascii="仿宋" w:hAnsi="仿宋" w:eastAsia="仿宋"/>
                <w:sz w:val="32"/>
                <w:szCs w:val="32"/>
              </w:rPr>
            </w:pPr>
          </w:p>
        </w:tc>
        <w:tc>
          <w:tcPr>
            <w:tcW w:w="2971" w:type="dxa"/>
            <w:noWrap w:val="0"/>
            <w:vAlign w:val="top"/>
          </w:tcPr>
          <w:p w14:paraId="08DDBB79">
            <w:pPr>
              <w:widowControl/>
              <w:spacing w:line="560" w:lineRule="exact"/>
              <w:rPr>
                <w:rFonts w:hint="eastAsia" w:ascii="仿宋" w:hAnsi="仿宋" w:eastAsia="仿宋"/>
                <w:sz w:val="32"/>
                <w:szCs w:val="32"/>
              </w:rPr>
            </w:pPr>
          </w:p>
        </w:tc>
        <w:tc>
          <w:tcPr>
            <w:tcW w:w="2713" w:type="dxa"/>
            <w:noWrap w:val="0"/>
            <w:vAlign w:val="top"/>
          </w:tcPr>
          <w:p w14:paraId="38E46610">
            <w:pPr>
              <w:widowControl/>
              <w:spacing w:line="560" w:lineRule="exact"/>
              <w:rPr>
                <w:rFonts w:hint="eastAsia" w:ascii="仿宋" w:hAnsi="仿宋" w:eastAsia="仿宋"/>
                <w:sz w:val="32"/>
                <w:szCs w:val="32"/>
              </w:rPr>
            </w:pPr>
          </w:p>
        </w:tc>
        <w:tc>
          <w:tcPr>
            <w:tcW w:w="1217" w:type="dxa"/>
            <w:noWrap w:val="0"/>
            <w:vAlign w:val="top"/>
          </w:tcPr>
          <w:p w14:paraId="5166BBDB">
            <w:pPr>
              <w:widowControl/>
              <w:spacing w:line="560" w:lineRule="exact"/>
              <w:rPr>
                <w:rFonts w:hint="eastAsia" w:ascii="仿宋" w:hAnsi="仿宋" w:eastAsia="仿宋"/>
                <w:sz w:val="32"/>
                <w:szCs w:val="32"/>
              </w:rPr>
            </w:pPr>
          </w:p>
        </w:tc>
      </w:tr>
      <w:tr w14:paraId="754BC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8" w:type="dxa"/>
            <w:noWrap w:val="0"/>
            <w:vAlign w:val="top"/>
          </w:tcPr>
          <w:p w14:paraId="15FB9DFE">
            <w:pPr>
              <w:widowControl/>
              <w:spacing w:line="560" w:lineRule="exact"/>
              <w:rPr>
                <w:rFonts w:hint="eastAsia" w:ascii="仿宋" w:hAnsi="仿宋" w:eastAsia="仿宋"/>
                <w:sz w:val="32"/>
                <w:szCs w:val="32"/>
              </w:rPr>
            </w:pPr>
          </w:p>
        </w:tc>
        <w:tc>
          <w:tcPr>
            <w:tcW w:w="2476" w:type="dxa"/>
            <w:noWrap w:val="0"/>
            <w:vAlign w:val="top"/>
          </w:tcPr>
          <w:p w14:paraId="483328A2">
            <w:pPr>
              <w:widowControl/>
              <w:spacing w:line="560" w:lineRule="exact"/>
              <w:rPr>
                <w:rFonts w:hint="eastAsia" w:ascii="仿宋" w:hAnsi="仿宋" w:eastAsia="仿宋"/>
                <w:sz w:val="32"/>
                <w:szCs w:val="32"/>
              </w:rPr>
            </w:pPr>
          </w:p>
        </w:tc>
        <w:tc>
          <w:tcPr>
            <w:tcW w:w="1596" w:type="dxa"/>
            <w:noWrap w:val="0"/>
            <w:vAlign w:val="top"/>
          </w:tcPr>
          <w:p w14:paraId="2718B1C8">
            <w:pPr>
              <w:widowControl/>
              <w:spacing w:line="560" w:lineRule="exact"/>
              <w:rPr>
                <w:rFonts w:hint="eastAsia" w:ascii="仿宋" w:hAnsi="仿宋" w:eastAsia="仿宋"/>
                <w:sz w:val="32"/>
                <w:szCs w:val="32"/>
              </w:rPr>
            </w:pPr>
          </w:p>
        </w:tc>
        <w:tc>
          <w:tcPr>
            <w:tcW w:w="1826" w:type="dxa"/>
            <w:noWrap w:val="0"/>
            <w:vAlign w:val="top"/>
          </w:tcPr>
          <w:p w14:paraId="0C4AA25E">
            <w:pPr>
              <w:widowControl/>
              <w:spacing w:line="560" w:lineRule="exact"/>
              <w:rPr>
                <w:rFonts w:hint="eastAsia" w:ascii="仿宋" w:hAnsi="仿宋" w:eastAsia="仿宋"/>
                <w:sz w:val="32"/>
                <w:szCs w:val="32"/>
              </w:rPr>
            </w:pPr>
          </w:p>
        </w:tc>
        <w:tc>
          <w:tcPr>
            <w:tcW w:w="2971" w:type="dxa"/>
            <w:noWrap w:val="0"/>
            <w:vAlign w:val="top"/>
          </w:tcPr>
          <w:p w14:paraId="3E722858">
            <w:pPr>
              <w:widowControl/>
              <w:spacing w:line="560" w:lineRule="exact"/>
              <w:rPr>
                <w:rFonts w:hint="eastAsia" w:ascii="仿宋" w:hAnsi="仿宋" w:eastAsia="仿宋"/>
                <w:sz w:val="32"/>
                <w:szCs w:val="32"/>
              </w:rPr>
            </w:pPr>
          </w:p>
        </w:tc>
        <w:tc>
          <w:tcPr>
            <w:tcW w:w="2713" w:type="dxa"/>
            <w:noWrap w:val="0"/>
            <w:vAlign w:val="top"/>
          </w:tcPr>
          <w:p w14:paraId="7F35268B">
            <w:pPr>
              <w:widowControl/>
              <w:spacing w:line="560" w:lineRule="exact"/>
              <w:rPr>
                <w:rFonts w:hint="eastAsia" w:ascii="仿宋" w:hAnsi="仿宋" w:eastAsia="仿宋"/>
                <w:sz w:val="32"/>
                <w:szCs w:val="32"/>
              </w:rPr>
            </w:pPr>
          </w:p>
        </w:tc>
        <w:tc>
          <w:tcPr>
            <w:tcW w:w="1217" w:type="dxa"/>
            <w:noWrap w:val="0"/>
            <w:vAlign w:val="top"/>
          </w:tcPr>
          <w:p w14:paraId="2F18EA50">
            <w:pPr>
              <w:widowControl/>
              <w:spacing w:line="560" w:lineRule="exact"/>
              <w:rPr>
                <w:rFonts w:hint="eastAsia" w:ascii="仿宋" w:hAnsi="仿宋" w:eastAsia="仿宋"/>
                <w:sz w:val="32"/>
                <w:szCs w:val="32"/>
              </w:rPr>
            </w:pPr>
          </w:p>
        </w:tc>
      </w:tr>
      <w:tr w14:paraId="4B26A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8" w:type="dxa"/>
            <w:noWrap w:val="0"/>
            <w:vAlign w:val="top"/>
          </w:tcPr>
          <w:p w14:paraId="036336B0">
            <w:pPr>
              <w:widowControl/>
              <w:spacing w:line="560" w:lineRule="exact"/>
              <w:rPr>
                <w:rFonts w:hint="eastAsia" w:ascii="仿宋" w:hAnsi="仿宋" w:eastAsia="仿宋"/>
                <w:sz w:val="32"/>
                <w:szCs w:val="32"/>
              </w:rPr>
            </w:pPr>
          </w:p>
        </w:tc>
        <w:tc>
          <w:tcPr>
            <w:tcW w:w="2476" w:type="dxa"/>
            <w:noWrap w:val="0"/>
            <w:vAlign w:val="top"/>
          </w:tcPr>
          <w:p w14:paraId="6593409F">
            <w:pPr>
              <w:widowControl/>
              <w:spacing w:line="560" w:lineRule="exact"/>
              <w:rPr>
                <w:rFonts w:hint="eastAsia" w:ascii="仿宋" w:hAnsi="仿宋" w:eastAsia="仿宋"/>
                <w:sz w:val="32"/>
                <w:szCs w:val="32"/>
              </w:rPr>
            </w:pPr>
          </w:p>
        </w:tc>
        <w:tc>
          <w:tcPr>
            <w:tcW w:w="1596" w:type="dxa"/>
            <w:noWrap w:val="0"/>
            <w:vAlign w:val="top"/>
          </w:tcPr>
          <w:p w14:paraId="0B4E7C4B">
            <w:pPr>
              <w:widowControl/>
              <w:spacing w:line="560" w:lineRule="exact"/>
              <w:rPr>
                <w:rFonts w:hint="eastAsia" w:ascii="仿宋" w:hAnsi="仿宋" w:eastAsia="仿宋"/>
                <w:sz w:val="32"/>
                <w:szCs w:val="32"/>
              </w:rPr>
            </w:pPr>
          </w:p>
        </w:tc>
        <w:tc>
          <w:tcPr>
            <w:tcW w:w="1826" w:type="dxa"/>
            <w:noWrap w:val="0"/>
            <w:vAlign w:val="top"/>
          </w:tcPr>
          <w:p w14:paraId="2D3017E5">
            <w:pPr>
              <w:widowControl/>
              <w:spacing w:line="560" w:lineRule="exact"/>
              <w:rPr>
                <w:rFonts w:hint="eastAsia" w:ascii="仿宋" w:hAnsi="仿宋" w:eastAsia="仿宋"/>
                <w:sz w:val="32"/>
                <w:szCs w:val="32"/>
              </w:rPr>
            </w:pPr>
          </w:p>
        </w:tc>
        <w:tc>
          <w:tcPr>
            <w:tcW w:w="2971" w:type="dxa"/>
            <w:noWrap w:val="0"/>
            <w:vAlign w:val="top"/>
          </w:tcPr>
          <w:p w14:paraId="66F55DE3">
            <w:pPr>
              <w:widowControl/>
              <w:spacing w:line="560" w:lineRule="exact"/>
              <w:rPr>
                <w:rFonts w:hint="eastAsia" w:ascii="仿宋" w:hAnsi="仿宋" w:eastAsia="仿宋"/>
                <w:sz w:val="32"/>
                <w:szCs w:val="32"/>
              </w:rPr>
            </w:pPr>
          </w:p>
        </w:tc>
        <w:tc>
          <w:tcPr>
            <w:tcW w:w="2713" w:type="dxa"/>
            <w:noWrap w:val="0"/>
            <w:vAlign w:val="top"/>
          </w:tcPr>
          <w:p w14:paraId="74D0B217">
            <w:pPr>
              <w:widowControl/>
              <w:spacing w:line="560" w:lineRule="exact"/>
              <w:rPr>
                <w:rFonts w:hint="eastAsia" w:ascii="仿宋" w:hAnsi="仿宋" w:eastAsia="仿宋"/>
                <w:sz w:val="32"/>
                <w:szCs w:val="32"/>
              </w:rPr>
            </w:pPr>
          </w:p>
        </w:tc>
        <w:tc>
          <w:tcPr>
            <w:tcW w:w="1217" w:type="dxa"/>
            <w:noWrap w:val="0"/>
            <w:vAlign w:val="top"/>
          </w:tcPr>
          <w:p w14:paraId="7B479962">
            <w:pPr>
              <w:widowControl/>
              <w:spacing w:line="560" w:lineRule="exact"/>
              <w:rPr>
                <w:rFonts w:hint="eastAsia" w:ascii="仿宋" w:hAnsi="仿宋" w:eastAsia="仿宋"/>
                <w:sz w:val="32"/>
                <w:szCs w:val="32"/>
              </w:rPr>
            </w:pPr>
          </w:p>
        </w:tc>
      </w:tr>
      <w:tr w14:paraId="2C2BD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8" w:type="dxa"/>
            <w:noWrap w:val="0"/>
            <w:vAlign w:val="top"/>
          </w:tcPr>
          <w:p w14:paraId="4DADDA3B">
            <w:pPr>
              <w:widowControl/>
              <w:spacing w:line="560" w:lineRule="exact"/>
              <w:rPr>
                <w:rFonts w:hint="eastAsia" w:ascii="仿宋" w:hAnsi="仿宋" w:eastAsia="仿宋"/>
                <w:sz w:val="32"/>
                <w:szCs w:val="32"/>
              </w:rPr>
            </w:pPr>
          </w:p>
        </w:tc>
        <w:tc>
          <w:tcPr>
            <w:tcW w:w="2476" w:type="dxa"/>
            <w:noWrap w:val="0"/>
            <w:vAlign w:val="top"/>
          </w:tcPr>
          <w:p w14:paraId="147DEAF3">
            <w:pPr>
              <w:widowControl/>
              <w:spacing w:line="560" w:lineRule="exact"/>
              <w:rPr>
                <w:rFonts w:hint="eastAsia" w:ascii="仿宋" w:hAnsi="仿宋" w:eastAsia="仿宋"/>
                <w:sz w:val="32"/>
                <w:szCs w:val="32"/>
              </w:rPr>
            </w:pPr>
          </w:p>
        </w:tc>
        <w:tc>
          <w:tcPr>
            <w:tcW w:w="1596" w:type="dxa"/>
            <w:noWrap w:val="0"/>
            <w:vAlign w:val="top"/>
          </w:tcPr>
          <w:p w14:paraId="60BCCBC0">
            <w:pPr>
              <w:widowControl/>
              <w:spacing w:line="560" w:lineRule="exact"/>
              <w:rPr>
                <w:rFonts w:hint="eastAsia" w:ascii="仿宋" w:hAnsi="仿宋" w:eastAsia="仿宋"/>
                <w:sz w:val="32"/>
                <w:szCs w:val="32"/>
              </w:rPr>
            </w:pPr>
          </w:p>
        </w:tc>
        <w:tc>
          <w:tcPr>
            <w:tcW w:w="1826" w:type="dxa"/>
            <w:noWrap w:val="0"/>
            <w:vAlign w:val="top"/>
          </w:tcPr>
          <w:p w14:paraId="46E7CF00">
            <w:pPr>
              <w:widowControl/>
              <w:spacing w:line="560" w:lineRule="exact"/>
              <w:rPr>
                <w:rFonts w:hint="eastAsia" w:ascii="仿宋" w:hAnsi="仿宋" w:eastAsia="仿宋"/>
                <w:sz w:val="32"/>
                <w:szCs w:val="32"/>
              </w:rPr>
            </w:pPr>
          </w:p>
        </w:tc>
        <w:tc>
          <w:tcPr>
            <w:tcW w:w="2971" w:type="dxa"/>
            <w:noWrap w:val="0"/>
            <w:vAlign w:val="top"/>
          </w:tcPr>
          <w:p w14:paraId="62F3EF20">
            <w:pPr>
              <w:widowControl/>
              <w:spacing w:line="560" w:lineRule="exact"/>
              <w:rPr>
                <w:rFonts w:hint="eastAsia" w:ascii="仿宋" w:hAnsi="仿宋" w:eastAsia="仿宋"/>
                <w:sz w:val="32"/>
                <w:szCs w:val="32"/>
              </w:rPr>
            </w:pPr>
          </w:p>
        </w:tc>
        <w:tc>
          <w:tcPr>
            <w:tcW w:w="2713" w:type="dxa"/>
            <w:noWrap w:val="0"/>
            <w:vAlign w:val="top"/>
          </w:tcPr>
          <w:p w14:paraId="6BF97CA0">
            <w:pPr>
              <w:widowControl/>
              <w:spacing w:line="560" w:lineRule="exact"/>
              <w:rPr>
                <w:rFonts w:hint="eastAsia" w:ascii="仿宋" w:hAnsi="仿宋" w:eastAsia="仿宋"/>
                <w:sz w:val="32"/>
                <w:szCs w:val="32"/>
              </w:rPr>
            </w:pPr>
          </w:p>
        </w:tc>
        <w:tc>
          <w:tcPr>
            <w:tcW w:w="1217" w:type="dxa"/>
            <w:noWrap w:val="0"/>
            <w:vAlign w:val="top"/>
          </w:tcPr>
          <w:p w14:paraId="5D85F03B">
            <w:pPr>
              <w:widowControl/>
              <w:spacing w:line="560" w:lineRule="exact"/>
              <w:rPr>
                <w:rFonts w:hint="eastAsia" w:ascii="仿宋" w:hAnsi="仿宋" w:eastAsia="仿宋"/>
                <w:sz w:val="32"/>
                <w:szCs w:val="32"/>
              </w:rPr>
            </w:pPr>
          </w:p>
        </w:tc>
      </w:tr>
      <w:tr w14:paraId="791EB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8" w:type="dxa"/>
            <w:noWrap w:val="0"/>
            <w:vAlign w:val="top"/>
          </w:tcPr>
          <w:p w14:paraId="5F5CBC5F">
            <w:pPr>
              <w:widowControl/>
              <w:spacing w:line="560" w:lineRule="exact"/>
              <w:rPr>
                <w:rFonts w:hint="eastAsia" w:ascii="仿宋" w:hAnsi="仿宋" w:eastAsia="仿宋"/>
                <w:sz w:val="32"/>
                <w:szCs w:val="32"/>
              </w:rPr>
            </w:pPr>
          </w:p>
        </w:tc>
        <w:tc>
          <w:tcPr>
            <w:tcW w:w="2476" w:type="dxa"/>
            <w:noWrap w:val="0"/>
            <w:vAlign w:val="top"/>
          </w:tcPr>
          <w:p w14:paraId="213A0647">
            <w:pPr>
              <w:widowControl/>
              <w:spacing w:line="560" w:lineRule="exact"/>
              <w:rPr>
                <w:rFonts w:hint="eastAsia" w:ascii="仿宋" w:hAnsi="仿宋" w:eastAsia="仿宋"/>
                <w:sz w:val="32"/>
                <w:szCs w:val="32"/>
              </w:rPr>
            </w:pPr>
          </w:p>
        </w:tc>
        <w:tc>
          <w:tcPr>
            <w:tcW w:w="1596" w:type="dxa"/>
            <w:noWrap w:val="0"/>
            <w:vAlign w:val="top"/>
          </w:tcPr>
          <w:p w14:paraId="471F36C6">
            <w:pPr>
              <w:widowControl/>
              <w:spacing w:line="560" w:lineRule="exact"/>
              <w:rPr>
                <w:rFonts w:hint="eastAsia" w:ascii="仿宋" w:hAnsi="仿宋" w:eastAsia="仿宋"/>
                <w:sz w:val="32"/>
                <w:szCs w:val="32"/>
              </w:rPr>
            </w:pPr>
          </w:p>
        </w:tc>
        <w:tc>
          <w:tcPr>
            <w:tcW w:w="1826" w:type="dxa"/>
            <w:noWrap w:val="0"/>
            <w:vAlign w:val="top"/>
          </w:tcPr>
          <w:p w14:paraId="0FF77BF8">
            <w:pPr>
              <w:widowControl/>
              <w:spacing w:line="560" w:lineRule="exact"/>
              <w:rPr>
                <w:rFonts w:hint="eastAsia" w:ascii="仿宋" w:hAnsi="仿宋" w:eastAsia="仿宋"/>
                <w:sz w:val="32"/>
                <w:szCs w:val="32"/>
              </w:rPr>
            </w:pPr>
          </w:p>
        </w:tc>
        <w:tc>
          <w:tcPr>
            <w:tcW w:w="2971" w:type="dxa"/>
            <w:noWrap w:val="0"/>
            <w:vAlign w:val="top"/>
          </w:tcPr>
          <w:p w14:paraId="174D728A">
            <w:pPr>
              <w:widowControl/>
              <w:spacing w:line="560" w:lineRule="exact"/>
              <w:rPr>
                <w:rFonts w:hint="eastAsia" w:ascii="仿宋" w:hAnsi="仿宋" w:eastAsia="仿宋"/>
                <w:sz w:val="32"/>
                <w:szCs w:val="32"/>
              </w:rPr>
            </w:pPr>
          </w:p>
        </w:tc>
        <w:tc>
          <w:tcPr>
            <w:tcW w:w="2713" w:type="dxa"/>
            <w:noWrap w:val="0"/>
            <w:vAlign w:val="top"/>
          </w:tcPr>
          <w:p w14:paraId="255A58E0">
            <w:pPr>
              <w:widowControl/>
              <w:spacing w:line="560" w:lineRule="exact"/>
              <w:rPr>
                <w:rFonts w:hint="eastAsia" w:ascii="仿宋" w:hAnsi="仿宋" w:eastAsia="仿宋"/>
                <w:sz w:val="32"/>
                <w:szCs w:val="32"/>
              </w:rPr>
            </w:pPr>
          </w:p>
        </w:tc>
        <w:tc>
          <w:tcPr>
            <w:tcW w:w="1217" w:type="dxa"/>
            <w:noWrap w:val="0"/>
            <w:vAlign w:val="top"/>
          </w:tcPr>
          <w:p w14:paraId="508A2AE5">
            <w:pPr>
              <w:widowControl/>
              <w:spacing w:line="560" w:lineRule="exact"/>
              <w:rPr>
                <w:rFonts w:hint="eastAsia" w:ascii="仿宋" w:hAnsi="仿宋" w:eastAsia="仿宋"/>
                <w:sz w:val="32"/>
                <w:szCs w:val="32"/>
              </w:rPr>
            </w:pPr>
          </w:p>
        </w:tc>
      </w:tr>
      <w:tr w14:paraId="61F4D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068" w:type="dxa"/>
            <w:noWrap w:val="0"/>
            <w:vAlign w:val="top"/>
          </w:tcPr>
          <w:p w14:paraId="219E8FEC">
            <w:pPr>
              <w:widowControl/>
              <w:spacing w:line="560" w:lineRule="exact"/>
              <w:rPr>
                <w:rFonts w:hint="eastAsia" w:ascii="仿宋" w:hAnsi="仿宋" w:eastAsia="仿宋"/>
                <w:sz w:val="32"/>
                <w:szCs w:val="32"/>
              </w:rPr>
            </w:pPr>
          </w:p>
        </w:tc>
        <w:tc>
          <w:tcPr>
            <w:tcW w:w="2476" w:type="dxa"/>
            <w:noWrap w:val="0"/>
            <w:vAlign w:val="top"/>
          </w:tcPr>
          <w:p w14:paraId="496FA775">
            <w:pPr>
              <w:widowControl/>
              <w:spacing w:line="560" w:lineRule="exact"/>
              <w:rPr>
                <w:rFonts w:hint="eastAsia" w:ascii="仿宋" w:hAnsi="仿宋" w:eastAsia="仿宋"/>
                <w:sz w:val="32"/>
                <w:szCs w:val="32"/>
              </w:rPr>
            </w:pPr>
          </w:p>
        </w:tc>
        <w:tc>
          <w:tcPr>
            <w:tcW w:w="1596" w:type="dxa"/>
            <w:noWrap w:val="0"/>
            <w:vAlign w:val="top"/>
          </w:tcPr>
          <w:p w14:paraId="2EE43422">
            <w:pPr>
              <w:widowControl/>
              <w:spacing w:line="560" w:lineRule="exact"/>
              <w:rPr>
                <w:rFonts w:hint="eastAsia" w:ascii="仿宋" w:hAnsi="仿宋" w:eastAsia="仿宋"/>
                <w:sz w:val="32"/>
                <w:szCs w:val="32"/>
              </w:rPr>
            </w:pPr>
          </w:p>
        </w:tc>
        <w:tc>
          <w:tcPr>
            <w:tcW w:w="1826" w:type="dxa"/>
            <w:noWrap w:val="0"/>
            <w:vAlign w:val="top"/>
          </w:tcPr>
          <w:p w14:paraId="7686B9A7">
            <w:pPr>
              <w:widowControl/>
              <w:spacing w:line="560" w:lineRule="exact"/>
              <w:rPr>
                <w:rFonts w:hint="eastAsia" w:ascii="仿宋" w:hAnsi="仿宋" w:eastAsia="仿宋"/>
                <w:sz w:val="32"/>
                <w:szCs w:val="32"/>
              </w:rPr>
            </w:pPr>
          </w:p>
        </w:tc>
        <w:tc>
          <w:tcPr>
            <w:tcW w:w="2971" w:type="dxa"/>
            <w:noWrap w:val="0"/>
            <w:vAlign w:val="top"/>
          </w:tcPr>
          <w:p w14:paraId="7D146807">
            <w:pPr>
              <w:widowControl/>
              <w:spacing w:line="560" w:lineRule="exact"/>
              <w:rPr>
                <w:rFonts w:hint="eastAsia" w:ascii="仿宋" w:hAnsi="仿宋" w:eastAsia="仿宋"/>
                <w:sz w:val="32"/>
                <w:szCs w:val="32"/>
              </w:rPr>
            </w:pPr>
          </w:p>
        </w:tc>
        <w:tc>
          <w:tcPr>
            <w:tcW w:w="2713" w:type="dxa"/>
            <w:noWrap w:val="0"/>
            <w:vAlign w:val="top"/>
          </w:tcPr>
          <w:p w14:paraId="1BFE1E5B">
            <w:pPr>
              <w:widowControl/>
              <w:spacing w:line="560" w:lineRule="exact"/>
              <w:rPr>
                <w:rFonts w:hint="eastAsia" w:ascii="仿宋" w:hAnsi="仿宋" w:eastAsia="仿宋"/>
                <w:sz w:val="32"/>
                <w:szCs w:val="32"/>
              </w:rPr>
            </w:pPr>
          </w:p>
        </w:tc>
        <w:tc>
          <w:tcPr>
            <w:tcW w:w="1217" w:type="dxa"/>
            <w:noWrap w:val="0"/>
            <w:vAlign w:val="top"/>
          </w:tcPr>
          <w:p w14:paraId="612D1853">
            <w:pPr>
              <w:widowControl/>
              <w:spacing w:line="560" w:lineRule="exact"/>
              <w:rPr>
                <w:rFonts w:hint="eastAsia" w:ascii="仿宋" w:hAnsi="仿宋" w:eastAsia="仿宋"/>
                <w:sz w:val="32"/>
                <w:szCs w:val="32"/>
              </w:rPr>
            </w:pPr>
          </w:p>
        </w:tc>
      </w:tr>
      <w:tr w14:paraId="548D0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8" w:type="dxa"/>
            <w:noWrap w:val="0"/>
            <w:vAlign w:val="top"/>
          </w:tcPr>
          <w:p w14:paraId="1E1F6C9A">
            <w:pPr>
              <w:widowControl/>
              <w:spacing w:line="560" w:lineRule="exact"/>
              <w:rPr>
                <w:rFonts w:hint="eastAsia" w:ascii="仿宋" w:hAnsi="仿宋" w:eastAsia="仿宋"/>
                <w:sz w:val="32"/>
                <w:szCs w:val="32"/>
              </w:rPr>
            </w:pPr>
          </w:p>
        </w:tc>
        <w:tc>
          <w:tcPr>
            <w:tcW w:w="2476" w:type="dxa"/>
            <w:noWrap w:val="0"/>
            <w:vAlign w:val="top"/>
          </w:tcPr>
          <w:p w14:paraId="6ED22E9E">
            <w:pPr>
              <w:widowControl/>
              <w:spacing w:line="560" w:lineRule="exact"/>
              <w:rPr>
                <w:rFonts w:hint="eastAsia" w:ascii="仿宋" w:hAnsi="仿宋" w:eastAsia="仿宋"/>
                <w:sz w:val="32"/>
                <w:szCs w:val="32"/>
              </w:rPr>
            </w:pPr>
          </w:p>
        </w:tc>
        <w:tc>
          <w:tcPr>
            <w:tcW w:w="1596" w:type="dxa"/>
            <w:noWrap w:val="0"/>
            <w:vAlign w:val="top"/>
          </w:tcPr>
          <w:p w14:paraId="4A8221CB">
            <w:pPr>
              <w:widowControl/>
              <w:spacing w:line="560" w:lineRule="exact"/>
              <w:rPr>
                <w:rFonts w:hint="eastAsia" w:ascii="仿宋" w:hAnsi="仿宋" w:eastAsia="仿宋"/>
                <w:sz w:val="32"/>
                <w:szCs w:val="32"/>
              </w:rPr>
            </w:pPr>
          </w:p>
        </w:tc>
        <w:tc>
          <w:tcPr>
            <w:tcW w:w="1826" w:type="dxa"/>
            <w:noWrap w:val="0"/>
            <w:vAlign w:val="top"/>
          </w:tcPr>
          <w:p w14:paraId="7AAEB9B1">
            <w:pPr>
              <w:widowControl/>
              <w:spacing w:line="560" w:lineRule="exact"/>
              <w:rPr>
                <w:rFonts w:hint="eastAsia" w:ascii="仿宋" w:hAnsi="仿宋" w:eastAsia="仿宋"/>
                <w:sz w:val="32"/>
                <w:szCs w:val="32"/>
              </w:rPr>
            </w:pPr>
          </w:p>
        </w:tc>
        <w:tc>
          <w:tcPr>
            <w:tcW w:w="2971" w:type="dxa"/>
            <w:noWrap w:val="0"/>
            <w:vAlign w:val="top"/>
          </w:tcPr>
          <w:p w14:paraId="0749A269">
            <w:pPr>
              <w:widowControl/>
              <w:spacing w:line="560" w:lineRule="exact"/>
              <w:rPr>
                <w:rFonts w:hint="eastAsia" w:ascii="仿宋" w:hAnsi="仿宋" w:eastAsia="仿宋"/>
                <w:sz w:val="32"/>
                <w:szCs w:val="32"/>
              </w:rPr>
            </w:pPr>
          </w:p>
        </w:tc>
        <w:tc>
          <w:tcPr>
            <w:tcW w:w="2713" w:type="dxa"/>
            <w:noWrap w:val="0"/>
            <w:vAlign w:val="top"/>
          </w:tcPr>
          <w:p w14:paraId="70F6F1F6">
            <w:pPr>
              <w:widowControl/>
              <w:spacing w:line="560" w:lineRule="exact"/>
              <w:rPr>
                <w:rFonts w:hint="eastAsia" w:ascii="仿宋" w:hAnsi="仿宋" w:eastAsia="仿宋"/>
                <w:sz w:val="32"/>
                <w:szCs w:val="32"/>
              </w:rPr>
            </w:pPr>
          </w:p>
        </w:tc>
        <w:tc>
          <w:tcPr>
            <w:tcW w:w="1217" w:type="dxa"/>
            <w:noWrap w:val="0"/>
            <w:vAlign w:val="top"/>
          </w:tcPr>
          <w:p w14:paraId="4A3CBA1B">
            <w:pPr>
              <w:widowControl/>
              <w:spacing w:line="560" w:lineRule="exact"/>
              <w:rPr>
                <w:rFonts w:hint="eastAsia" w:ascii="仿宋" w:hAnsi="仿宋" w:eastAsia="仿宋"/>
                <w:sz w:val="32"/>
                <w:szCs w:val="32"/>
              </w:rPr>
            </w:pPr>
          </w:p>
        </w:tc>
      </w:tr>
      <w:tr w14:paraId="5FA3F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8" w:type="dxa"/>
            <w:noWrap w:val="0"/>
            <w:vAlign w:val="top"/>
          </w:tcPr>
          <w:p w14:paraId="79AAC2AB">
            <w:pPr>
              <w:widowControl/>
              <w:spacing w:line="560" w:lineRule="exact"/>
              <w:rPr>
                <w:rFonts w:hint="eastAsia" w:ascii="仿宋" w:hAnsi="仿宋" w:eastAsia="仿宋"/>
                <w:sz w:val="32"/>
                <w:szCs w:val="32"/>
              </w:rPr>
            </w:pPr>
          </w:p>
        </w:tc>
        <w:tc>
          <w:tcPr>
            <w:tcW w:w="2476" w:type="dxa"/>
            <w:noWrap w:val="0"/>
            <w:vAlign w:val="top"/>
          </w:tcPr>
          <w:p w14:paraId="3C45A975">
            <w:pPr>
              <w:widowControl/>
              <w:spacing w:line="560" w:lineRule="exact"/>
              <w:rPr>
                <w:rFonts w:hint="eastAsia" w:ascii="仿宋" w:hAnsi="仿宋" w:eastAsia="仿宋"/>
                <w:sz w:val="32"/>
                <w:szCs w:val="32"/>
              </w:rPr>
            </w:pPr>
          </w:p>
        </w:tc>
        <w:tc>
          <w:tcPr>
            <w:tcW w:w="1596" w:type="dxa"/>
            <w:noWrap w:val="0"/>
            <w:vAlign w:val="top"/>
          </w:tcPr>
          <w:p w14:paraId="4D30A85C">
            <w:pPr>
              <w:widowControl/>
              <w:spacing w:line="560" w:lineRule="exact"/>
              <w:rPr>
                <w:rFonts w:hint="eastAsia" w:ascii="仿宋" w:hAnsi="仿宋" w:eastAsia="仿宋"/>
                <w:sz w:val="32"/>
                <w:szCs w:val="32"/>
              </w:rPr>
            </w:pPr>
          </w:p>
        </w:tc>
        <w:tc>
          <w:tcPr>
            <w:tcW w:w="1826" w:type="dxa"/>
            <w:noWrap w:val="0"/>
            <w:vAlign w:val="top"/>
          </w:tcPr>
          <w:p w14:paraId="0915B04E">
            <w:pPr>
              <w:widowControl/>
              <w:spacing w:line="560" w:lineRule="exact"/>
              <w:rPr>
                <w:rFonts w:hint="eastAsia" w:ascii="仿宋" w:hAnsi="仿宋" w:eastAsia="仿宋"/>
                <w:sz w:val="32"/>
                <w:szCs w:val="32"/>
              </w:rPr>
            </w:pPr>
          </w:p>
        </w:tc>
        <w:tc>
          <w:tcPr>
            <w:tcW w:w="2971" w:type="dxa"/>
            <w:noWrap w:val="0"/>
            <w:vAlign w:val="top"/>
          </w:tcPr>
          <w:p w14:paraId="36DF0FE1">
            <w:pPr>
              <w:widowControl/>
              <w:spacing w:line="560" w:lineRule="exact"/>
              <w:rPr>
                <w:rFonts w:hint="eastAsia" w:ascii="仿宋" w:hAnsi="仿宋" w:eastAsia="仿宋"/>
                <w:sz w:val="32"/>
                <w:szCs w:val="32"/>
              </w:rPr>
            </w:pPr>
          </w:p>
        </w:tc>
        <w:tc>
          <w:tcPr>
            <w:tcW w:w="2713" w:type="dxa"/>
            <w:noWrap w:val="0"/>
            <w:vAlign w:val="top"/>
          </w:tcPr>
          <w:p w14:paraId="2C873292">
            <w:pPr>
              <w:widowControl/>
              <w:spacing w:line="560" w:lineRule="exact"/>
              <w:rPr>
                <w:rFonts w:hint="eastAsia" w:ascii="仿宋" w:hAnsi="仿宋" w:eastAsia="仿宋"/>
                <w:sz w:val="32"/>
                <w:szCs w:val="32"/>
              </w:rPr>
            </w:pPr>
          </w:p>
        </w:tc>
        <w:tc>
          <w:tcPr>
            <w:tcW w:w="1217" w:type="dxa"/>
            <w:noWrap w:val="0"/>
            <w:vAlign w:val="top"/>
          </w:tcPr>
          <w:p w14:paraId="02F78A7A">
            <w:pPr>
              <w:widowControl/>
              <w:spacing w:line="560" w:lineRule="exact"/>
              <w:rPr>
                <w:rFonts w:hint="eastAsia" w:ascii="仿宋" w:hAnsi="仿宋" w:eastAsia="仿宋"/>
                <w:sz w:val="32"/>
                <w:szCs w:val="32"/>
              </w:rPr>
            </w:pPr>
          </w:p>
        </w:tc>
      </w:tr>
      <w:tr w14:paraId="6F046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8" w:type="dxa"/>
            <w:noWrap w:val="0"/>
            <w:vAlign w:val="top"/>
          </w:tcPr>
          <w:p w14:paraId="0F56C6D7">
            <w:pPr>
              <w:widowControl/>
              <w:spacing w:line="560" w:lineRule="exact"/>
              <w:rPr>
                <w:rFonts w:hint="eastAsia" w:ascii="仿宋" w:hAnsi="仿宋" w:eastAsia="仿宋"/>
                <w:sz w:val="32"/>
                <w:szCs w:val="32"/>
              </w:rPr>
            </w:pPr>
          </w:p>
        </w:tc>
        <w:tc>
          <w:tcPr>
            <w:tcW w:w="2476" w:type="dxa"/>
            <w:noWrap w:val="0"/>
            <w:vAlign w:val="top"/>
          </w:tcPr>
          <w:p w14:paraId="0488AAE9">
            <w:pPr>
              <w:widowControl/>
              <w:spacing w:line="560" w:lineRule="exact"/>
              <w:rPr>
                <w:rFonts w:hint="eastAsia" w:ascii="仿宋" w:hAnsi="仿宋" w:eastAsia="仿宋"/>
                <w:sz w:val="32"/>
                <w:szCs w:val="32"/>
              </w:rPr>
            </w:pPr>
          </w:p>
        </w:tc>
        <w:tc>
          <w:tcPr>
            <w:tcW w:w="1596" w:type="dxa"/>
            <w:noWrap w:val="0"/>
            <w:vAlign w:val="top"/>
          </w:tcPr>
          <w:p w14:paraId="6704318C">
            <w:pPr>
              <w:widowControl/>
              <w:spacing w:line="560" w:lineRule="exact"/>
              <w:rPr>
                <w:rFonts w:hint="eastAsia" w:ascii="仿宋" w:hAnsi="仿宋" w:eastAsia="仿宋"/>
                <w:sz w:val="32"/>
                <w:szCs w:val="32"/>
              </w:rPr>
            </w:pPr>
          </w:p>
        </w:tc>
        <w:tc>
          <w:tcPr>
            <w:tcW w:w="1826" w:type="dxa"/>
            <w:noWrap w:val="0"/>
            <w:vAlign w:val="top"/>
          </w:tcPr>
          <w:p w14:paraId="06133C1F">
            <w:pPr>
              <w:widowControl/>
              <w:spacing w:line="560" w:lineRule="exact"/>
              <w:rPr>
                <w:rFonts w:hint="eastAsia" w:ascii="仿宋" w:hAnsi="仿宋" w:eastAsia="仿宋"/>
                <w:sz w:val="32"/>
                <w:szCs w:val="32"/>
              </w:rPr>
            </w:pPr>
          </w:p>
        </w:tc>
        <w:tc>
          <w:tcPr>
            <w:tcW w:w="2971" w:type="dxa"/>
            <w:noWrap w:val="0"/>
            <w:vAlign w:val="top"/>
          </w:tcPr>
          <w:p w14:paraId="64B4D45B">
            <w:pPr>
              <w:widowControl/>
              <w:spacing w:line="560" w:lineRule="exact"/>
              <w:rPr>
                <w:rFonts w:hint="eastAsia" w:ascii="仿宋" w:hAnsi="仿宋" w:eastAsia="仿宋"/>
                <w:sz w:val="32"/>
                <w:szCs w:val="32"/>
              </w:rPr>
            </w:pPr>
          </w:p>
        </w:tc>
        <w:tc>
          <w:tcPr>
            <w:tcW w:w="2713" w:type="dxa"/>
            <w:noWrap w:val="0"/>
            <w:vAlign w:val="top"/>
          </w:tcPr>
          <w:p w14:paraId="4EA6F5E2">
            <w:pPr>
              <w:widowControl/>
              <w:spacing w:line="560" w:lineRule="exact"/>
              <w:rPr>
                <w:rFonts w:hint="eastAsia" w:ascii="仿宋" w:hAnsi="仿宋" w:eastAsia="仿宋"/>
                <w:sz w:val="32"/>
                <w:szCs w:val="32"/>
              </w:rPr>
            </w:pPr>
          </w:p>
        </w:tc>
        <w:tc>
          <w:tcPr>
            <w:tcW w:w="1217" w:type="dxa"/>
            <w:noWrap w:val="0"/>
            <w:vAlign w:val="top"/>
          </w:tcPr>
          <w:p w14:paraId="61B32027">
            <w:pPr>
              <w:widowControl/>
              <w:spacing w:line="560" w:lineRule="exact"/>
              <w:rPr>
                <w:rFonts w:hint="eastAsia" w:ascii="仿宋" w:hAnsi="仿宋" w:eastAsia="仿宋"/>
                <w:sz w:val="32"/>
                <w:szCs w:val="32"/>
              </w:rPr>
            </w:pPr>
          </w:p>
        </w:tc>
      </w:tr>
      <w:tr w14:paraId="245F0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068" w:type="dxa"/>
            <w:noWrap w:val="0"/>
            <w:vAlign w:val="top"/>
          </w:tcPr>
          <w:p w14:paraId="4A741F14">
            <w:pPr>
              <w:widowControl/>
              <w:spacing w:line="560" w:lineRule="exact"/>
              <w:rPr>
                <w:rFonts w:hint="eastAsia" w:ascii="仿宋" w:hAnsi="仿宋" w:eastAsia="仿宋"/>
                <w:sz w:val="32"/>
                <w:szCs w:val="32"/>
              </w:rPr>
            </w:pPr>
          </w:p>
        </w:tc>
        <w:tc>
          <w:tcPr>
            <w:tcW w:w="2476" w:type="dxa"/>
            <w:noWrap w:val="0"/>
            <w:vAlign w:val="top"/>
          </w:tcPr>
          <w:p w14:paraId="09F05D52">
            <w:pPr>
              <w:widowControl/>
              <w:spacing w:line="560" w:lineRule="exact"/>
              <w:rPr>
                <w:rFonts w:hint="eastAsia" w:ascii="仿宋" w:hAnsi="仿宋" w:eastAsia="仿宋"/>
                <w:sz w:val="32"/>
                <w:szCs w:val="32"/>
              </w:rPr>
            </w:pPr>
          </w:p>
        </w:tc>
        <w:tc>
          <w:tcPr>
            <w:tcW w:w="1596" w:type="dxa"/>
            <w:noWrap w:val="0"/>
            <w:vAlign w:val="top"/>
          </w:tcPr>
          <w:p w14:paraId="25D83808">
            <w:pPr>
              <w:widowControl/>
              <w:spacing w:line="560" w:lineRule="exact"/>
              <w:rPr>
                <w:rFonts w:hint="eastAsia" w:ascii="仿宋" w:hAnsi="仿宋" w:eastAsia="仿宋"/>
                <w:sz w:val="32"/>
                <w:szCs w:val="32"/>
              </w:rPr>
            </w:pPr>
          </w:p>
        </w:tc>
        <w:tc>
          <w:tcPr>
            <w:tcW w:w="1826" w:type="dxa"/>
            <w:noWrap w:val="0"/>
            <w:vAlign w:val="top"/>
          </w:tcPr>
          <w:p w14:paraId="4AF26BAD">
            <w:pPr>
              <w:widowControl/>
              <w:spacing w:line="560" w:lineRule="exact"/>
              <w:rPr>
                <w:rFonts w:hint="eastAsia" w:ascii="仿宋" w:hAnsi="仿宋" w:eastAsia="仿宋"/>
                <w:sz w:val="32"/>
                <w:szCs w:val="32"/>
              </w:rPr>
            </w:pPr>
          </w:p>
        </w:tc>
        <w:tc>
          <w:tcPr>
            <w:tcW w:w="2971" w:type="dxa"/>
            <w:noWrap w:val="0"/>
            <w:vAlign w:val="top"/>
          </w:tcPr>
          <w:p w14:paraId="25849D65">
            <w:pPr>
              <w:widowControl/>
              <w:spacing w:line="560" w:lineRule="exact"/>
              <w:rPr>
                <w:rFonts w:hint="eastAsia" w:ascii="仿宋" w:hAnsi="仿宋" w:eastAsia="仿宋"/>
                <w:sz w:val="32"/>
                <w:szCs w:val="32"/>
              </w:rPr>
            </w:pPr>
          </w:p>
        </w:tc>
        <w:tc>
          <w:tcPr>
            <w:tcW w:w="2713" w:type="dxa"/>
            <w:noWrap w:val="0"/>
            <w:vAlign w:val="top"/>
          </w:tcPr>
          <w:p w14:paraId="7BF7E9B3">
            <w:pPr>
              <w:widowControl/>
              <w:spacing w:line="560" w:lineRule="exact"/>
              <w:rPr>
                <w:rFonts w:hint="eastAsia" w:ascii="仿宋" w:hAnsi="仿宋" w:eastAsia="仿宋"/>
                <w:sz w:val="32"/>
                <w:szCs w:val="32"/>
              </w:rPr>
            </w:pPr>
          </w:p>
        </w:tc>
        <w:tc>
          <w:tcPr>
            <w:tcW w:w="1217" w:type="dxa"/>
            <w:noWrap w:val="0"/>
            <w:vAlign w:val="top"/>
          </w:tcPr>
          <w:p w14:paraId="2D223812">
            <w:pPr>
              <w:widowControl/>
              <w:spacing w:line="560" w:lineRule="exact"/>
              <w:rPr>
                <w:rFonts w:hint="eastAsia" w:ascii="仿宋" w:hAnsi="仿宋" w:eastAsia="仿宋"/>
                <w:sz w:val="32"/>
                <w:szCs w:val="32"/>
              </w:rPr>
            </w:pPr>
          </w:p>
        </w:tc>
      </w:tr>
    </w:tbl>
    <w:p w14:paraId="2C2C9401"/>
    <w:sectPr>
      <w:headerReference r:id="rId7" w:type="first"/>
      <w:footerReference r:id="rId10" w:type="first"/>
      <w:headerReference r:id="rId5" w:type="default"/>
      <w:footerReference r:id="rId8" w:type="default"/>
      <w:headerReference r:id="rId6" w:type="even"/>
      <w:footerReference r:id="rId9" w:type="even"/>
      <w:pgSz w:w="15840" w:h="12240" w:orient="landscape"/>
      <w:pgMar w:top="1800" w:right="1440" w:bottom="1800" w:left="144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altName w:val="Noto Music"/>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Noto Music"/>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黑体">
    <w:altName w:val="方正黑体_GBK"/>
    <w:panose1 w:val="02010609060101010101"/>
    <w:charset w:val="00"/>
    <w:family w:val="auto"/>
    <w:pitch w:val="default"/>
    <w:sig w:usb0="800002BF" w:usb1="38CF7CFA"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00"/>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557A">
    <w:pPr>
      <w:pStyle w:val="4"/>
      <w:framePr w:wrap="around" w:vAnchor="text" w:hAnchor="margin" w:xAlign="center" w:y="1"/>
      <w:rPr>
        <w:rStyle w:val="11"/>
        <w:rFonts w:ascii="宋体" w:hAnsi="宋体"/>
        <w:sz w:val="28"/>
        <w:szCs w:val="28"/>
      </w:rPr>
    </w:pPr>
    <w:r>
      <w:rPr>
        <w:rFonts w:ascii="宋体" w:hAnsi="宋体"/>
        <w:sz w:val="28"/>
        <w:szCs w:val="28"/>
      </w:rPr>
      <w:fldChar w:fldCharType="begin"/>
    </w:r>
    <w:r>
      <w:rPr>
        <w:rStyle w:val="11"/>
        <w:rFonts w:ascii="宋体" w:hAnsi="宋体"/>
        <w:sz w:val="28"/>
        <w:szCs w:val="28"/>
      </w:rPr>
      <w:instrText xml:space="preserve">PAGE  </w:instrText>
    </w:r>
    <w:r>
      <w:rPr>
        <w:rFonts w:ascii="宋体" w:hAnsi="宋体"/>
        <w:sz w:val="28"/>
        <w:szCs w:val="28"/>
      </w:rPr>
      <w:fldChar w:fldCharType="separate"/>
    </w:r>
    <w:r>
      <w:rPr>
        <w:rStyle w:val="11"/>
        <w:rFonts w:ascii="宋体" w:hAnsi="宋体"/>
        <w:sz w:val="28"/>
        <w:szCs w:val="28"/>
      </w:rPr>
      <w:t>- 2 -</w:t>
    </w:r>
    <w:r>
      <w:rPr>
        <w:rFonts w:ascii="宋体" w:hAnsi="宋体"/>
        <w:sz w:val="28"/>
        <w:szCs w:val="28"/>
      </w:rPr>
      <w:fldChar w:fldCharType="end"/>
    </w:r>
  </w:p>
  <w:p w14:paraId="52DF1896">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DF5C2">
    <w:pPr>
      <w:pStyle w:val="4"/>
      <w:framePr w:wrap="around" w:vAnchor="text" w:hAnchor="margin" w:xAlign="center" w:y="1"/>
      <w:rPr>
        <w:rStyle w:val="11"/>
      </w:rPr>
    </w:pPr>
    <w:r>
      <w:fldChar w:fldCharType="begin"/>
    </w:r>
    <w:r>
      <w:rPr>
        <w:rStyle w:val="11"/>
      </w:rPr>
      <w:instrText xml:space="preserve">PAGE  </w:instrText>
    </w:r>
    <w:r>
      <w:fldChar w:fldCharType="end"/>
    </w:r>
  </w:p>
  <w:p w14:paraId="0F449775">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7A7E">
    <w:pPr>
      <w:pStyle w:val="4"/>
      <w:framePr w:wrap="around" w:vAnchor="text" w:hAnchor="margin" w:xAlign="center" w:y="1"/>
      <w:rPr>
        <w:rStyle w:val="11"/>
      </w:rPr>
    </w:pPr>
    <w:r>
      <w:fldChar w:fldCharType="begin"/>
    </w:r>
    <w:r>
      <w:rPr>
        <w:rStyle w:val="11"/>
      </w:rPr>
      <w:instrText xml:space="preserve">PAGE  </w:instrText>
    </w:r>
    <w:r>
      <w:fldChar w:fldCharType="separate"/>
    </w:r>
    <w:r>
      <w:rPr>
        <w:rStyle w:val="11"/>
      </w:rPr>
      <w:t>16</w:t>
    </w:r>
    <w:r>
      <w:fldChar w:fldCharType="end"/>
    </w:r>
  </w:p>
  <w:p w14:paraId="161677A9">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88B4E">
    <w:pPr>
      <w:pStyle w:val="4"/>
      <w:framePr w:wrap="around" w:vAnchor="text" w:hAnchor="margin" w:xAlign="center" w:y="1"/>
      <w:rPr>
        <w:rStyle w:val="11"/>
      </w:rPr>
    </w:pPr>
    <w:r>
      <w:fldChar w:fldCharType="begin"/>
    </w:r>
    <w:r>
      <w:rPr>
        <w:rStyle w:val="11"/>
      </w:rPr>
      <w:instrText xml:space="preserve">PAGE  </w:instrText>
    </w:r>
    <w:r>
      <w:fldChar w:fldCharType="end"/>
    </w:r>
  </w:p>
  <w:p w14:paraId="19BF805E">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C631E8">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E4E6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30A3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0819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D3AC4"/>
    <w:rsid w:val="77D7855B"/>
    <w:rsid w:val="FFDD3A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uiPriority w:val="0"/>
    <w:tblPr>
      <w:tblStyle w:val="8"/>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 w:cs="Times New Roman"/>
      <w:sz w:val="32"/>
    </w:rPr>
  </w:style>
  <w:style w:type="paragraph" w:styleId="3">
    <w:name w:val="Body Text Indent"/>
    <w:basedOn w:val="1"/>
    <w:next w:val="2"/>
    <w:qFormat/>
    <w:uiPriority w:val="0"/>
    <w:pPr>
      <w:ind w:firstLine="640" w:firstLineChars="200"/>
    </w:pPr>
    <w:rPr>
      <w:rFonts w:ascii="Times New Roman" w:hAnsi="Times New Roman" w:eastAsia="宋体" w:cs="Times New Roman"/>
      <w:b/>
      <w:bCs/>
      <w:spacing w:val="0"/>
    </w:rPr>
  </w:style>
  <w:style w:type="paragraph" w:styleId="4">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6">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7">
    <w:name w:val="Body Text First Indent 2"/>
    <w:basedOn w:val="3"/>
    <w:qFormat/>
    <w:uiPriority w:val="0"/>
    <w:pPr>
      <w:widowControl w:val="0"/>
      <w:spacing w:before="100" w:beforeAutospacing="1" w:line="560" w:lineRule="exact"/>
      <w:ind w:left="0" w:firstLine="200" w:firstLineChars="200"/>
      <w:jc w:val="both"/>
    </w:pPr>
    <w:rPr>
      <w:rFonts w:ascii="Calibri" w:hAnsi="Calibri" w:eastAsia="仿宋_GB2312" w:cs="Times New Roman"/>
      <w:spacing w:val="0"/>
      <w:kern w:val="2"/>
      <w:sz w:val="28"/>
      <w:szCs w:val="28"/>
      <w:lang w:val="en-US" w:eastAsia="zh-CN" w:bidi="ar-SA"/>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5.33333333333333</TotalTime>
  <ScaleCrop>false</ScaleCrop>
  <LinksUpToDate>false</LinksUpToDate>
  <CharactersWithSpaces>0</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2025-03-28T16:41:00Z</dcterms:created>
  <dc:creator>李  洋</dc:creator>
  <cp:lastModifiedBy>冰鱼*^_^*</cp:lastModifiedBy>
  <dcterms:modified xsi:type="dcterms:W3CDTF">2025-03-31T08:34:04Z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9DFBAFC3F3C7F9F5FCE2E96781A860AC_43</vt:lpwstr>
  </property>
</Properties>
</file>