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084E7">
      <w:pPr>
        <w:rPr>
          <w:rFonts w:hint="eastAsia"/>
          <w:sz w:val="32"/>
          <w:szCs w:val="32"/>
          <w:lang w:val="en-US" w:eastAsia="zh-CN"/>
        </w:rPr>
      </w:pPr>
    </w:p>
    <w:p w14:paraId="55C4E575">
      <w:pPr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涉企行政检查主体：南宫市交通运输局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2025-05-29T00:55:57Z</dcterms:created>
  <dc:creator>Administrator</dc:creator>
  <cp:lastModifiedBy>A</cp:lastModifiedBy>
  <dcterms:modified xsi:type="dcterms:W3CDTF">2025-05-29T01:00:18Z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eyJoZGlkIjoiYmI4OTNjZWEwNmY2MjM2ZmI1YThmY2ZlMDgyYzZlZTQiLCJ1c2VySWQiOiIyMjY3ODU0NTUifQ==</vt:lpwstr>
  </property>
  <property fmtid="{D5CDD505-2E9C-101B-9397-08002B2CF9AE}" pid="4" name="ICV">
    <vt:lpwstr>E24ECCB3171C4BD084EB0520BAB7B9F1_12</vt:lpwstr>
  </property>
</Properties>
</file>