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CD6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南宫市商务局</w:t>
      </w:r>
    </w:p>
    <w:p w14:paraId="15C4A505">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2025年政府信息公开工作年度报告</w:t>
      </w:r>
      <w:bookmarkEnd w:id="0"/>
    </w:p>
    <w:p w14:paraId="1FDD6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4"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bdr w:val="none" w:color="auto" w:sz="0" w:space="0"/>
          <w:shd w:val="clear" w:fill="FFFFFF"/>
        </w:rPr>
      </w:pPr>
    </w:p>
    <w:p w14:paraId="27FAE5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4"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根据《中华人民共和国政府信息公开条例》《河北省实施〈中华人民共和国政府信息公开条例〉办法》等规定，发布本年度报告。报告中所列数据统计期限为 2025 年 1 月 1 日至 12 月 31 日。</w:t>
      </w:r>
    </w:p>
    <w:p w14:paraId="7688D3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3" w:firstLineChars="200"/>
        <w:textAlignment w:val="auto"/>
        <w:rPr>
          <w:rFonts w:hint="eastAsia" w:ascii="仿宋_GB2312" w:hAnsi="仿宋_GB2312" w:eastAsia="仿宋_GB2312" w:cs="仿宋_GB2312"/>
          <w:b/>
          <w:bCs/>
          <w:i w:val="0"/>
          <w:iCs w:val="0"/>
          <w:caps w:val="0"/>
          <w:color w:val="666666"/>
          <w:spacing w:val="0"/>
          <w:sz w:val="32"/>
          <w:szCs w:val="32"/>
        </w:rPr>
      </w:pPr>
      <w:r>
        <w:rPr>
          <w:rFonts w:hint="eastAsia" w:ascii="仿宋_GB2312" w:hAnsi="仿宋_GB2312" w:eastAsia="仿宋_GB2312" w:cs="仿宋_GB2312"/>
          <w:b/>
          <w:bCs/>
          <w:i w:val="0"/>
          <w:iCs w:val="0"/>
          <w:caps w:val="0"/>
          <w:color w:val="666666"/>
          <w:spacing w:val="0"/>
          <w:sz w:val="32"/>
          <w:szCs w:val="32"/>
          <w:bdr w:val="none" w:color="auto" w:sz="0" w:space="0"/>
          <w:shd w:val="clear" w:fill="FFFFFF"/>
        </w:rPr>
        <w:t>一、总体情况</w:t>
      </w:r>
    </w:p>
    <w:p w14:paraId="3AF33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2025年，南宫市商务局认真落实党中央、国务院和省委、省政府及邢台市委、市政府决策部署，紧紧围绕商务局中心工作，着力推动商务局政务公开工作提质提效，助力南宫高质量发展，为加快建设经济强市、美丽南宫做出了应有贡献。</w:t>
      </w:r>
    </w:p>
    <w:p w14:paraId="56326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（一）主动公开</w:t>
      </w:r>
    </w:p>
    <w:p w14:paraId="674E12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加大主动公开力度，着力抓好政策信息公开发布。2025年，南宫市商务局在邢台市南宫市政府公开信息平台公开发布信息28条，其中法定主动公开内容27条，政府信息公开年报1条，收到政府信息公开申请数、行政复议及行政诉讼情况均为0。</w:t>
      </w:r>
    </w:p>
    <w:p w14:paraId="1E3D3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（二）依申请公开</w:t>
      </w:r>
    </w:p>
    <w:p w14:paraId="53EA7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规范依申请公开办理，严格执行《河北省政府信息公开申请办理规范》，依据《答复格式文本》制作政府信息公开申请答复书、告知书等，扎实推进依申请公开工作规范化标准化。树牢宗旨意识，加强同申请人沟通联系，最大限度满足群众信息需求。</w:t>
      </w:r>
    </w:p>
    <w:p w14:paraId="58F5C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（三）政府信息管理</w:t>
      </w:r>
    </w:p>
    <w:p w14:paraId="4334EA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严格信息管理，依据《关于进一步规范市政府文件信息公开审查工作的通知》，将公文属性源头认定和发布审查嵌入发文流程，有效解决我局文件公开不到位问题。通过市政府门户网站和市政府信息公开平台集中统一公开，拓展公开渠道，深化公开内容，提高服务水平。</w:t>
      </w:r>
    </w:p>
    <w:p w14:paraId="4DD26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（四）政府信息公开平台建设</w:t>
      </w:r>
    </w:p>
    <w:p w14:paraId="13EB7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推动公开平台建设，按照上级要求积极推进我局政府信息公开平台建设。通过各种政务新媒体、政务服务大厅等渠道加强政务信息传播。</w:t>
      </w:r>
    </w:p>
    <w:p w14:paraId="6A0ED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（五）监督保障</w:t>
      </w:r>
    </w:p>
    <w:p w14:paraId="6AC86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强化监督保障，对政务公开工作重点任务梳理形成台账，细化实化责任分工。组织我局全体干部职工加强对政府信息公开法律知识的学习。</w:t>
      </w:r>
    </w:p>
    <w:p w14:paraId="59FB24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44" w:lineRule="atLeast"/>
        <w:ind w:left="0" w:right="0" w:firstLine="643" w:firstLineChars="200"/>
        <w:textAlignment w:val="auto"/>
        <w:rPr>
          <w:rFonts w:hint="eastAsia" w:ascii="仿宋_GB2312" w:hAnsi="仿宋_GB2312" w:eastAsia="仿宋_GB2312" w:cs="仿宋_GB2312"/>
          <w:b/>
          <w:bCs/>
          <w:i w:val="0"/>
          <w:iCs w:val="0"/>
          <w:caps w:val="0"/>
          <w:color w:val="666666"/>
          <w:spacing w:val="0"/>
          <w:sz w:val="32"/>
          <w:szCs w:val="32"/>
        </w:rPr>
      </w:pPr>
      <w:r>
        <w:rPr>
          <w:rFonts w:hint="eastAsia" w:ascii="仿宋_GB2312" w:hAnsi="仿宋_GB2312" w:eastAsia="仿宋_GB2312" w:cs="仿宋_GB2312"/>
          <w:b/>
          <w:bCs/>
          <w:i w:val="0"/>
          <w:iCs w:val="0"/>
          <w:caps w:val="0"/>
          <w:color w:val="666666"/>
          <w:spacing w:val="0"/>
          <w:sz w:val="32"/>
          <w:szCs w:val="32"/>
          <w:bdr w:val="none" w:color="auto" w:sz="0" w:space="0"/>
          <w:shd w:val="clear" w:fill="FFFFFF"/>
        </w:rPr>
        <w:t>二、主动公开政府信息情况</w:t>
      </w:r>
    </w:p>
    <w:tbl>
      <w:tblPr>
        <w:tblW w:w="6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08"/>
        <w:gridCol w:w="1368"/>
        <w:gridCol w:w="1164"/>
        <w:gridCol w:w="1524"/>
      </w:tblGrid>
      <w:tr w14:paraId="248A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6564" w:type="dxa"/>
            <w:gridSpan w:val="4"/>
            <w:tcBorders>
              <w:top w:val="single" w:color="auto" w:sz="4" w:space="0"/>
              <w:left w:val="single" w:color="auto" w:sz="4" w:space="0"/>
              <w:bottom w:val="single" w:color="auto" w:sz="4" w:space="0"/>
              <w:right w:val="single" w:color="auto" w:sz="4" w:space="0"/>
            </w:tcBorders>
            <w:shd w:val="clear" w:color="auto" w:fill="C6D9F1"/>
            <w:tcMar>
              <w:top w:w="0" w:type="dxa"/>
              <w:left w:w="84" w:type="dxa"/>
              <w:bottom w:w="0" w:type="dxa"/>
              <w:right w:w="84" w:type="dxa"/>
            </w:tcMar>
            <w:vAlign w:val="center"/>
          </w:tcPr>
          <w:p w14:paraId="37791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第二十条第（一）项</w:t>
            </w:r>
          </w:p>
        </w:tc>
      </w:tr>
      <w:tr w14:paraId="7179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B29D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信息内容</w:t>
            </w:r>
          </w:p>
        </w:tc>
        <w:tc>
          <w:tcPr>
            <w:tcW w:w="136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46214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本年制发件数</w:t>
            </w:r>
          </w:p>
        </w:tc>
        <w:tc>
          <w:tcPr>
            <w:tcW w:w="1164"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04891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本年废止件数</w:t>
            </w:r>
          </w:p>
        </w:tc>
        <w:tc>
          <w:tcPr>
            <w:tcW w:w="151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25BC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现行有效件数</w:t>
            </w:r>
          </w:p>
        </w:tc>
      </w:tr>
      <w:tr w14:paraId="390B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DBE8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规章</w:t>
            </w:r>
          </w:p>
        </w:tc>
        <w:tc>
          <w:tcPr>
            <w:tcW w:w="13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EC8E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11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2807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151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8D6C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3C3B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6295A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行政规范性文件</w:t>
            </w:r>
          </w:p>
        </w:tc>
        <w:tc>
          <w:tcPr>
            <w:tcW w:w="13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0F1B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116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F1FD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151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DE9C4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4E43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564" w:type="dxa"/>
            <w:gridSpan w:val="4"/>
            <w:tcBorders>
              <w:top w:val="nil"/>
              <w:left w:val="single" w:color="auto" w:sz="4" w:space="0"/>
              <w:bottom w:val="single" w:color="auto" w:sz="4" w:space="0"/>
              <w:right w:val="single" w:color="auto" w:sz="4" w:space="0"/>
            </w:tcBorders>
            <w:shd w:val="clear" w:color="auto" w:fill="C6D9F1"/>
            <w:tcMar>
              <w:top w:w="0" w:type="dxa"/>
              <w:left w:w="84" w:type="dxa"/>
              <w:bottom w:w="0" w:type="dxa"/>
              <w:right w:w="84" w:type="dxa"/>
            </w:tcMar>
            <w:vAlign w:val="center"/>
          </w:tcPr>
          <w:p w14:paraId="50686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第二十条第（五）项</w:t>
            </w:r>
          </w:p>
        </w:tc>
      </w:tr>
      <w:tr w14:paraId="6D1D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25897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信息内容</w:t>
            </w:r>
          </w:p>
        </w:tc>
        <w:tc>
          <w:tcPr>
            <w:tcW w:w="4056" w:type="dxa"/>
            <w:gridSpan w:val="3"/>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67544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本年处理决定数量</w:t>
            </w:r>
          </w:p>
        </w:tc>
      </w:tr>
      <w:tr w14:paraId="4A58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2B7D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行政许可</w:t>
            </w:r>
          </w:p>
        </w:tc>
        <w:tc>
          <w:tcPr>
            <w:tcW w:w="4056"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00E7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5F5E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564" w:type="dxa"/>
            <w:gridSpan w:val="4"/>
            <w:tcBorders>
              <w:top w:val="nil"/>
              <w:left w:val="single" w:color="auto" w:sz="4" w:space="0"/>
              <w:bottom w:val="single" w:color="auto" w:sz="4" w:space="0"/>
              <w:right w:val="single" w:color="auto" w:sz="4" w:space="0"/>
            </w:tcBorders>
            <w:shd w:val="clear" w:color="auto" w:fill="C6D9F1"/>
            <w:tcMar>
              <w:top w:w="0" w:type="dxa"/>
              <w:left w:w="84" w:type="dxa"/>
              <w:bottom w:w="0" w:type="dxa"/>
              <w:right w:w="84" w:type="dxa"/>
            </w:tcMar>
            <w:vAlign w:val="center"/>
          </w:tcPr>
          <w:p w14:paraId="6414A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第二十条第（六）项</w:t>
            </w:r>
          </w:p>
        </w:tc>
      </w:tr>
      <w:tr w14:paraId="569E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41192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信息内容</w:t>
            </w:r>
          </w:p>
        </w:tc>
        <w:tc>
          <w:tcPr>
            <w:tcW w:w="4056" w:type="dxa"/>
            <w:gridSpan w:val="3"/>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FA17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本年处理决定数量</w:t>
            </w:r>
          </w:p>
        </w:tc>
      </w:tr>
      <w:tr w14:paraId="2DD1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2DAA0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行政处罚</w:t>
            </w:r>
          </w:p>
        </w:tc>
        <w:tc>
          <w:tcPr>
            <w:tcW w:w="4056"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4579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6A8E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E042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行政强制</w:t>
            </w:r>
          </w:p>
        </w:tc>
        <w:tc>
          <w:tcPr>
            <w:tcW w:w="4056"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0F19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54B2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564" w:type="dxa"/>
            <w:gridSpan w:val="4"/>
            <w:tcBorders>
              <w:top w:val="nil"/>
              <w:left w:val="single" w:color="auto" w:sz="4" w:space="0"/>
              <w:bottom w:val="single" w:color="auto" w:sz="4" w:space="0"/>
              <w:right w:val="single" w:color="auto" w:sz="4" w:space="0"/>
            </w:tcBorders>
            <w:shd w:val="clear" w:color="auto" w:fill="C6D9F1"/>
            <w:tcMar>
              <w:top w:w="0" w:type="dxa"/>
              <w:left w:w="84" w:type="dxa"/>
              <w:bottom w:w="0" w:type="dxa"/>
              <w:right w:w="84" w:type="dxa"/>
            </w:tcMar>
            <w:vAlign w:val="center"/>
          </w:tcPr>
          <w:p w14:paraId="0FA53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第二十条第（八）项</w:t>
            </w:r>
          </w:p>
        </w:tc>
      </w:tr>
      <w:tr w14:paraId="1D4C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0721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信息内容</w:t>
            </w:r>
          </w:p>
        </w:tc>
        <w:tc>
          <w:tcPr>
            <w:tcW w:w="4056" w:type="dxa"/>
            <w:gridSpan w:val="3"/>
            <w:tcBorders>
              <w:top w:val="nil"/>
              <w:left w:val="nil"/>
              <w:bottom w:val="single" w:color="auto" w:sz="4" w:space="0"/>
              <w:right w:val="single" w:color="000000" w:sz="4" w:space="0"/>
            </w:tcBorders>
            <w:shd w:val="clear"/>
            <w:tcMar>
              <w:top w:w="0" w:type="dxa"/>
              <w:left w:w="84" w:type="dxa"/>
              <w:bottom w:w="0" w:type="dxa"/>
              <w:right w:w="84" w:type="dxa"/>
            </w:tcMar>
            <w:vAlign w:val="center"/>
          </w:tcPr>
          <w:p w14:paraId="1CA56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本年收费金额（单位：万元）</w:t>
            </w:r>
          </w:p>
        </w:tc>
      </w:tr>
      <w:tr w14:paraId="6C61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2508"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29615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行政事业性收费</w:t>
            </w:r>
          </w:p>
        </w:tc>
        <w:tc>
          <w:tcPr>
            <w:tcW w:w="4056" w:type="dxa"/>
            <w:gridSpan w:val="3"/>
            <w:tcBorders>
              <w:top w:val="nil"/>
              <w:left w:val="nil"/>
              <w:bottom w:val="single" w:color="auto" w:sz="4" w:space="0"/>
              <w:right w:val="single" w:color="000000" w:sz="4" w:space="0"/>
            </w:tcBorders>
            <w:shd w:val="clear"/>
            <w:tcMar>
              <w:top w:w="0" w:type="dxa"/>
              <w:left w:w="84" w:type="dxa"/>
              <w:bottom w:w="0" w:type="dxa"/>
              <w:right w:w="84" w:type="dxa"/>
            </w:tcMar>
            <w:vAlign w:val="center"/>
          </w:tcPr>
          <w:p w14:paraId="477EB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bl>
    <w:p w14:paraId="47274F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44" w:lineRule="atLeast"/>
        <w:ind w:right="0" w:firstLine="643" w:firstLineChars="200"/>
        <w:rPr>
          <w:rFonts w:hint="eastAsia" w:ascii="微软雅黑" w:hAnsi="微软雅黑" w:eastAsia="微软雅黑" w:cs="微软雅黑"/>
          <w:b/>
          <w:bCs/>
          <w:i w:val="0"/>
          <w:iCs w:val="0"/>
          <w:caps w:val="0"/>
          <w:color w:val="666666"/>
          <w:spacing w:val="0"/>
          <w:sz w:val="32"/>
          <w:szCs w:val="32"/>
        </w:rPr>
      </w:pPr>
      <w:r>
        <w:rPr>
          <w:rFonts w:hint="eastAsia" w:ascii="仿宋_GB2312" w:hAnsi="仿宋_GB2312" w:eastAsia="仿宋_GB2312" w:cs="仿宋_GB2312"/>
          <w:b/>
          <w:bCs/>
          <w:i w:val="0"/>
          <w:iCs w:val="0"/>
          <w:caps w:val="0"/>
          <w:color w:val="666666"/>
          <w:spacing w:val="0"/>
          <w:sz w:val="32"/>
          <w:szCs w:val="32"/>
          <w:bdr w:val="none" w:color="auto" w:sz="0" w:space="0"/>
          <w:shd w:val="clear" w:fill="FFFFFF"/>
        </w:rPr>
        <w:t>三、收到和处理政府信息公开申请情况</w:t>
      </w:r>
    </w:p>
    <w:tbl>
      <w:tblPr>
        <w:tblW w:w="7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8"/>
        <w:gridCol w:w="738"/>
        <w:gridCol w:w="1830"/>
        <w:gridCol w:w="671"/>
        <w:gridCol w:w="504"/>
        <w:gridCol w:w="493"/>
        <w:gridCol w:w="682"/>
        <w:gridCol w:w="682"/>
        <w:gridCol w:w="644"/>
        <w:gridCol w:w="516"/>
      </w:tblGrid>
      <w:tr w14:paraId="4C26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8" w:hRule="atLeast"/>
        </w:trPr>
        <w:tc>
          <w:tcPr>
            <w:tcW w:w="3120" w:type="dxa"/>
            <w:gridSpan w:val="3"/>
            <w:vMerge w:val="restart"/>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09FBD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（本列数据的勾稽关系为：第一项加第二项之和，等于第三项加第四项之和）</w:t>
            </w:r>
          </w:p>
        </w:tc>
        <w:tc>
          <w:tcPr>
            <w:tcW w:w="4200" w:type="dxa"/>
            <w:gridSpan w:val="7"/>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9315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申请人情况</w:t>
            </w:r>
          </w:p>
        </w:tc>
      </w:tr>
      <w:tr w14:paraId="5EFB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3120"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A2A80E9">
            <w:pPr>
              <w:rPr>
                <w:rFonts w:hint="eastAsia" w:ascii="sans-serif" w:hAnsi="sans-serif" w:eastAsia="sans-serif" w:cs="sans-serif"/>
                <w:i w:val="0"/>
                <w:iCs w:val="0"/>
                <w:caps w:val="0"/>
                <w:color w:val="000000"/>
                <w:spacing w:val="0"/>
                <w:sz w:val="19"/>
                <w:szCs w:val="19"/>
              </w:rPr>
            </w:pPr>
          </w:p>
        </w:tc>
        <w:tc>
          <w:tcPr>
            <w:tcW w:w="696"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BA5E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自然人</w:t>
            </w:r>
          </w:p>
        </w:tc>
        <w:tc>
          <w:tcPr>
            <w:tcW w:w="2976" w:type="dxa"/>
            <w:gridSpan w:val="5"/>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48FA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法人或其他组织</w:t>
            </w:r>
          </w:p>
        </w:tc>
        <w:tc>
          <w:tcPr>
            <w:tcW w:w="528"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0BA8F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总计</w:t>
            </w:r>
          </w:p>
        </w:tc>
      </w:tr>
      <w:tr w14:paraId="7DCE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3120"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5C7F350">
            <w:pPr>
              <w:rPr>
                <w:rFonts w:hint="default" w:ascii="sans-serif" w:hAnsi="sans-serif" w:eastAsia="sans-serif" w:cs="sans-serif"/>
                <w:i w:val="0"/>
                <w:iCs w:val="0"/>
                <w:caps w:val="0"/>
                <w:color w:val="000000"/>
                <w:spacing w:val="0"/>
                <w:sz w:val="19"/>
                <w:szCs w:val="19"/>
              </w:rPr>
            </w:pPr>
          </w:p>
        </w:tc>
        <w:tc>
          <w:tcPr>
            <w:tcW w:w="696"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E29379E">
            <w:pPr>
              <w:rPr>
                <w:rFonts w:hint="default" w:ascii="sans-serif" w:hAnsi="sans-serif" w:eastAsia="sans-serif" w:cs="sans-serif"/>
                <w:i w:val="0"/>
                <w:iCs w:val="0"/>
                <w:caps w:val="0"/>
                <w:color w:val="000000"/>
                <w:spacing w:val="0"/>
                <w:sz w:val="19"/>
                <w:szCs w:val="19"/>
              </w:rPr>
            </w:pP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F5D7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商业企业</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167A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科研机构</w:t>
            </w:r>
          </w:p>
        </w:tc>
        <w:tc>
          <w:tcPr>
            <w:tcW w:w="70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62262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社会公益组织</w:t>
            </w:r>
          </w:p>
        </w:tc>
        <w:tc>
          <w:tcPr>
            <w:tcW w:w="70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01D46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法律服务机构</w:t>
            </w:r>
          </w:p>
        </w:tc>
        <w:tc>
          <w:tcPr>
            <w:tcW w:w="540"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21C90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其他</w:t>
            </w:r>
          </w:p>
        </w:tc>
        <w:tc>
          <w:tcPr>
            <w:tcW w:w="528"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65AE2A67">
            <w:pPr>
              <w:rPr>
                <w:rFonts w:hint="default" w:ascii="sans-serif" w:hAnsi="sans-serif" w:eastAsia="sans-serif" w:cs="sans-serif"/>
                <w:i w:val="0"/>
                <w:iCs w:val="0"/>
                <w:caps w:val="0"/>
                <w:color w:val="000000"/>
                <w:spacing w:val="0"/>
                <w:sz w:val="19"/>
                <w:szCs w:val="19"/>
              </w:rPr>
            </w:pPr>
          </w:p>
        </w:tc>
      </w:tr>
      <w:tr w14:paraId="4339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3120"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5E9BE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一、本年新收政府信息公开申请数量</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10B8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E82A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C1F7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F4E1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2AA5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9364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1AF8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2AE4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3120"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43587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二、上年结转政府信息公开申请数量</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994A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3335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A875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9149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43DA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0CE3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561C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41D9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6AC72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三、本年度办理结果</w:t>
            </w:r>
          </w:p>
        </w:tc>
        <w:tc>
          <w:tcPr>
            <w:tcW w:w="26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E969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ascii="楷体" w:hAnsi="楷体" w:eastAsia="楷体" w:cs="楷体"/>
                <w:i w:val="0"/>
                <w:iCs w:val="0"/>
                <w:caps w:val="0"/>
                <w:color w:val="000000"/>
                <w:spacing w:val="0"/>
                <w:sz w:val="19"/>
                <w:szCs w:val="19"/>
                <w:bdr w:val="none" w:color="auto" w:sz="0" w:space="0"/>
              </w:rPr>
              <w:t>（一）予以公开</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545A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171A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92A9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D5D1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EEFF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D370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03677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7C48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5280F70">
            <w:pPr>
              <w:rPr>
                <w:rFonts w:hint="default" w:ascii="sans-serif" w:hAnsi="sans-serif" w:eastAsia="sans-serif" w:cs="sans-serif"/>
                <w:i w:val="0"/>
                <w:iCs w:val="0"/>
                <w:caps w:val="0"/>
                <w:color w:val="000000"/>
                <w:spacing w:val="0"/>
                <w:sz w:val="19"/>
                <w:szCs w:val="19"/>
              </w:rPr>
            </w:pPr>
          </w:p>
        </w:tc>
        <w:tc>
          <w:tcPr>
            <w:tcW w:w="26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001D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（二）部分公开（区分处理的，只计这一情形，不计其他情形）</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C4F0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6FE7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D0D5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88A2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0324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CD7E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9BD6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7598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F910E6F">
            <w:pPr>
              <w:rPr>
                <w:rFonts w:hint="default" w:ascii="sans-serif" w:hAnsi="sans-serif" w:eastAsia="sans-serif" w:cs="sans-serif"/>
                <w:i w:val="0"/>
                <w:iCs w:val="0"/>
                <w:caps w:val="0"/>
                <w:color w:val="000000"/>
                <w:spacing w:val="0"/>
                <w:sz w:val="19"/>
                <w:szCs w:val="19"/>
              </w:rPr>
            </w:pPr>
          </w:p>
        </w:tc>
        <w:tc>
          <w:tcPr>
            <w:tcW w:w="68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5C14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（三）不予公开</w:t>
            </w: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7D4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1.属于国家</w:t>
            </w:r>
            <w:r>
              <w:rPr>
                <w:rFonts w:hint="eastAsia" w:ascii="微软雅黑" w:hAnsi="微软雅黑" w:eastAsia="微软雅黑" w:cs="微软雅黑"/>
                <w:i w:val="0"/>
                <w:iCs w:val="0"/>
                <w:caps w:val="0"/>
                <w:color w:val="666666"/>
                <w:spacing w:val="0"/>
                <w:sz w:val="19"/>
                <w:szCs w:val="19"/>
                <w:bdr w:val="none" w:color="auto" w:sz="0" w:space="0"/>
              </w:rPr>
              <w:t>秘密</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02F0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2323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910A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CEC0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A110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2DAE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1780C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49B3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C64733E">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1B6728F">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D07E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2.其他法律行政法规禁止公开</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A0E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5222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7C76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E0D8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FEE6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581E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55E0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2765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30E43BB">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FC2C155">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FB31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3.危及“三安全一稳定”</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4AC1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756C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4371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52BB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659B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EE04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  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B5CB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7E95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0889C32">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33A1DFF">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3C2A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4.保护第三方合法权益</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B179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0F6D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8FB4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CC63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DF76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D01A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B419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15A7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4D0B8C7">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FB1809">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1F50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5.属于三类内部事务信息</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E177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C7B3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9CD5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0729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44BC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A6A6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2241F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1478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5AEDF282">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C2D4418">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22E6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6.属于四类过程性信息</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065F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B2CA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E414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E764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1E51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6A95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E735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0D4C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6EF4C6FB">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566876B">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A2D0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7.属于行政执法案卷</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89FD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0372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1B74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4FA8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0AFE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C5BB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FA7B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525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52F67F1A">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D5ED51F">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CAA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8.属于行政查询事项</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120C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0DD2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2B9A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37B0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A8FA2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C719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277E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3D56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603A453C">
            <w:pPr>
              <w:rPr>
                <w:rFonts w:hint="default" w:ascii="sans-serif" w:hAnsi="sans-serif" w:eastAsia="sans-serif" w:cs="sans-serif"/>
                <w:i w:val="0"/>
                <w:iCs w:val="0"/>
                <w:caps w:val="0"/>
                <w:color w:val="000000"/>
                <w:spacing w:val="0"/>
                <w:sz w:val="19"/>
                <w:szCs w:val="19"/>
              </w:rPr>
            </w:pPr>
          </w:p>
        </w:tc>
        <w:tc>
          <w:tcPr>
            <w:tcW w:w="68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6778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（四）无法提供</w:t>
            </w: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7A2F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1.本机关不掌握相关政府信息</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B71F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72F4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F2CB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512D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A2F0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ED95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8D9D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015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5E4FC74A">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50FEA91">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56CF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2.没有现成信息需要另行制作</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F53F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0AC6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4F71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8315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65EB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C6A6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36FF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271B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48B9281E">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240F45B">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37CF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3.补正后申请内容仍不明确</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F872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AEDB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4C8D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411F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EA81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CEC3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781D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1068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43EC55EE">
            <w:pPr>
              <w:rPr>
                <w:rFonts w:hint="default" w:ascii="sans-serif" w:hAnsi="sans-serif" w:eastAsia="sans-serif" w:cs="sans-serif"/>
                <w:i w:val="0"/>
                <w:iCs w:val="0"/>
                <w:caps w:val="0"/>
                <w:color w:val="000000"/>
                <w:spacing w:val="0"/>
                <w:sz w:val="19"/>
                <w:szCs w:val="19"/>
              </w:rPr>
            </w:pPr>
          </w:p>
        </w:tc>
        <w:tc>
          <w:tcPr>
            <w:tcW w:w="68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1B7E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 </w:t>
            </w:r>
          </w:p>
          <w:p w14:paraId="099B1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（五）不予处理</w:t>
            </w: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A024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1.</w:t>
            </w:r>
            <w:r>
              <w:rPr>
                <w:rFonts w:hint="eastAsia" w:ascii="微软雅黑" w:hAnsi="微软雅黑" w:eastAsia="微软雅黑" w:cs="微软雅黑"/>
                <w:i w:val="0"/>
                <w:iCs w:val="0"/>
                <w:caps w:val="0"/>
                <w:color w:val="666666"/>
                <w:spacing w:val="0"/>
                <w:sz w:val="19"/>
                <w:szCs w:val="19"/>
                <w:bdr w:val="none" w:color="auto" w:sz="0" w:space="0"/>
              </w:rPr>
              <w:t>信访</w:t>
            </w:r>
            <w:r>
              <w:rPr>
                <w:rFonts w:hint="eastAsia" w:ascii="楷体" w:hAnsi="楷体" w:eastAsia="楷体" w:cs="楷体"/>
                <w:i w:val="0"/>
                <w:iCs w:val="0"/>
                <w:caps w:val="0"/>
                <w:color w:val="000000"/>
                <w:spacing w:val="0"/>
                <w:sz w:val="19"/>
                <w:szCs w:val="19"/>
                <w:bdr w:val="none" w:color="auto" w:sz="0" w:space="0"/>
              </w:rPr>
              <w:t>举报投诉类申请</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F012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B920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1C8C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C235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DA6F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BA43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369F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0B07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0FD97963">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45F01CE">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ED56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2.重复申请</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00C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2363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67BF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78AF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F525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1854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2994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6AE6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045A23A5">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7CBFD9F">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66D6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3.要求提供公开出版物</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AE5F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CA90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99F5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3BA1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D4C0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F5B2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  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CBF0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79CE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0B8FC71">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91E17BA">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F7E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4.无正当理由大量反复申请</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85A3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0ABA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0F2A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FF44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9499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EEA5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3431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40DE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320EF115">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BE6F49A">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7F38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5.要求行政机关确认或重新出具已获取信息</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0F34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71CC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25DA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EC76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2EB8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6D2CA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1BE8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4A44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07E42740">
            <w:pPr>
              <w:rPr>
                <w:rFonts w:hint="default" w:ascii="sans-serif" w:hAnsi="sans-serif" w:eastAsia="sans-serif" w:cs="sans-serif"/>
                <w:i w:val="0"/>
                <w:iCs w:val="0"/>
                <w:caps w:val="0"/>
                <w:color w:val="000000"/>
                <w:spacing w:val="0"/>
                <w:sz w:val="19"/>
                <w:szCs w:val="19"/>
              </w:rPr>
            </w:pPr>
          </w:p>
        </w:tc>
        <w:tc>
          <w:tcPr>
            <w:tcW w:w="684" w:type="dxa"/>
            <w:vMerge w:val="restart"/>
            <w:tcBorders>
              <w:top w:val="nil"/>
              <w:left w:val="nil"/>
              <w:bottom w:val="outset" w:color="auto" w:sz="4" w:space="0"/>
              <w:right w:val="single" w:color="auto" w:sz="4" w:space="0"/>
            </w:tcBorders>
            <w:shd w:val="clear"/>
            <w:tcMar>
              <w:top w:w="0" w:type="dxa"/>
              <w:left w:w="84" w:type="dxa"/>
              <w:bottom w:w="0" w:type="dxa"/>
              <w:right w:w="84" w:type="dxa"/>
            </w:tcMar>
            <w:vAlign w:val="center"/>
          </w:tcPr>
          <w:p w14:paraId="1981A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（六）其他处理</w:t>
            </w: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D428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1.申请人无正当理由逾期不补正、行政机关不再处理其政府信息公开申请</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3BD3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F77C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F81A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0ECB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75A7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D650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AC7C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190E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5CA48B2E">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outset" w:color="auto" w:sz="4" w:space="0"/>
              <w:right w:val="single" w:color="auto" w:sz="4" w:space="0"/>
            </w:tcBorders>
            <w:shd w:val="clear"/>
            <w:tcMar>
              <w:top w:w="0" w:type="dxa"/>
              <w:left w:w="84" w:type="dxa"/>
              <w:bottom w:w="0" w:type="dxa"/>
              <w:right w:w="84" w:type="dxa"/>
            </w:tcMar>
            <w:vAlign w:val="center"/>
          </w:tcPr>
          <w:p w14:paraId="539B2A22">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4D37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2.申请人逾期未按收费通知要求缴纳费用、行政机关不再处理其政府信息公开申请</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FE1C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9B5C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AEC7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28CA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43A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056E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E65D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0557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4D5E604D">
            <w:pPr>
              <w:rPr>
                <w:rFonts w:hint="default" w:ascii="sans-serif" w:hAnsi="sans-serif" w:eastAsia="sans-serif" w:cs="sans-serif"/>
                <w:i w:val="0"/>
                <w:iCs w:val="0"/>
                <w:caps w:val="0"/>
                <w:color w:val="000000"/>
                <w:spacing w:val="0"/>
                <w:sz w:val="19"/>
                <w:szCs w:val="19"/>
              </w:rPr>
            </w:pPr>
          </w:p>
        </w:tc>
        <w:tc>
          <w:tcPr>
            <w:tcW w:w="684" w:type="dxa"/>
            <w:vMerge w:val="continue"/>
            <w:tcBorders>
              <w:top w:val="nil"/>
              <w:left w:val="nil"/>
              <w:bottom w:val="outset" w:color="auto" w:sz="4" w:space="0"/>
              <w:right w:val="single" w:color="auto" w:sz="4" w:space="0"/>
            </w:tcBorders>
            <w:shd w:val="clear"/>
            <w:tcMar>
              <w:top w:w="0" w:type="dxa"/>
              <w:left w:w="84" w:type="dxa"/>
              <w:bottom w:w="0" w:type="dxa"/>
              <w:right w:w="84" w:type="dxa"/>
            </w:tcMar>
            <w:vAlign w:val="center"/>
          </w:tcPr>
          <w:p w14:paraId="33F4F5E0">
            <w:pPr>
              <w:rPr>
                <w:rFonts w:hint="default" w:ascii="sans-serif" w:hAnsi="sans-serif" w:eastAsia="sans-serif" w:cs="sans-serif"/>
                <w:i w:val="0"/>
                <w:iCs w:val="0"/>
                <w:caps w:val="0"/>
                <w:color w:val="000000"/>
                <w:spacing w:val="0"/>
                <w:sz w:val="19"/>
                <w:szCs w:val="19"/>
              </w:rPr>
            </w:pPr>
          </w:p>
        </w:tc>
        <w:tc>
          <w:tcPr>
            <w:tcW w:w="193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6E2C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3.其他</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557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303D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8020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EFE9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B4CD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92A1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3A95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3BBB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50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5F26BAD9">
            <w:pPr>
              <w:rPr>
                <w:rFonts w:hint="default" w:ascii="sans-serif" w:hAnsi="sans-serif" w:eastAsia="sans-serif" w:cs="sans-serif"/>
                <w:i w:val="0"/>
                <w:iCs w:val="0"/>
                <w:caps w:val="0"/>
                <w:color w:val="000000"/>
                <w:spacing w:val="0"/>
                <w:sz w:val="19"/>
                <w:szCs w:val="19"/>
              </w:rPr>
            </w:pPr>
          </w:p>
        </w:tc>
        <w:tc>
          <w:tcPr>
            <w:tcW w:w="2616"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40AD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楷体" w:hAnsi="楷体" w:eastAsia="楷体" w:cs="楷体"/>
                <w:i w:val="0"/>
                <w:iCs w:val="0"/>
                <w:caps w:val="0"/>
                <w:color w:val="000000"/>
                <w:spacing w:val="0"/>
                <w:sz w:val="19"/>
                <w:szCs w:val="19"/>
                <w:bdr w:val="none" w:color="auto" w:sz="0" w:space="0"/>
              </w:rPr>
              <w:t>（七）总计</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CF91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F057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7F347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A09D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C9F0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A035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EB8A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r w14:paraId="0697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3120" w:type="dxa"/>
            <w:gridSpan w:val="3"/>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20AF0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宋体" w:hAnsi="宋体" w:eastAsia="宋体" w:cs="宋体"/>
                <w:i w:val="0"/>
                <w:iCs w:val="0"/>
                <w:caps w:val="0"/>
                <w:color w:val="000000"/>
                <w:spacing w:val="0"/>
                <w:sz w:val="19"/>
                <w:szCs w:val="19"/>
                <w:bdr w:val="none" w:color="auto" w:sz="0" w:space="0"/>
              </w:rPr>
              <w:t>四、结转下年度继续办理</w:t>
            </w:r>
          </w:p>
        </w:tc>
        <w:tc>
          <w:tcPr>
            <w:tcW w:w="69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6C6B5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16"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2B43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1579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B15D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7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21419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4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F12B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2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9155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bl>
    <w:p w14:paraId="3005E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44" w:lineRule="atLeast"/>
        <w:ind w:left="0" w:right="0" w:firstLine="516"/>
        <w:rPr>
          <w:rFonts w:hint="eastAsia" w:ascii="仿宋_GB2312" w:hAnsi="仿宋_GB2312" w:eastAsia="仿宋_GB2312" w:cs="仿宋_GB2312"/>
          <w:b/>
          <w:bCs/>
          <w:i w:val="0"/>
          <w:iCs w:val="0"/>
          <w:caps w:val="0"/>
          <w:color w:val="666666"/>
          <w:spacing w:val="0"/>
          <w:sz w:val="32"/>
          <w:szCs w:val="32"/>
        </w:rPr>
      </w:pPr>
      <w:r>
        <w:rPr>
          <w:rFonts w:hint="eastAsia" w:ascii="仿宋_GB2312" w:hAnsi="仿宋_GB2312" w:eastAsia="仿宋_GB2312" w:cs="仿宋_GB2312"/>
          <w:b/>
          <w:bCs/>
          <w:i w:val="0"/>
          <w:iCs w:val="0"/>
          <w:caps w:val="0"/>
          <w:color w:val="666666"/>
          <w:spacing w:val="0"/>
          <w:sz w:val="32"/>
          <w:szCs w:val="32"/>
          <w:bdr w:val="none" w:color="auto" w:sz="0" w:space="0"/>
          <w:shd w:val="clear" w:fill="FFFFFF"/>
        </w:rPr>
        <w:t>四、政府信息公开行政复议、行政诉讼情况</w:t>
      </w:r>
    </w:p>
    <w:tbl>
      <w:tblPr>
        <w:tblW w:w="7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4"/>
        <w:gridCol w:w="444"/>
        <w:gridCol w:w="468"/>
        <w:gridCol w:w="492"/>
        <w:gridCol w:w="588"/>
        <w:gridCol w:w="444"/>
        <w:gridCol w:w="492"/>
        <w:gridCol w:w="492"/>
        <w:gridCol w:w="492"/>
        <w:gridCol w:w="504"/>
        <w:gridCol w:w="492"/>
        <w:gridCol w:w="492"/>
        <w:gridCol w:w="492"/>
        <w:gridCol w:w="408"/>
        <w:gridCol w:w="588"/>
      </w:tblGrid>
      <w:tr w14:paraId="3D3F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4" w:hRule="atLeast"/>
        </w:trPr>
        <w:tc>
          <w:tcPr>
            <w:tcW w:w="2436" w:type="dxa"/>
            <w:gridSpan w:val="5"/>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28993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行政复议</w:t>
            </w:r>
          </w:p>
        </w:tc>
        <w:tc>
          <w:tcPr>
            <w:tcW w:w="4896" w:type="dxa"/>
            <w:gridSpan w:val="10"/>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1A07B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行政诉讼</w:t>
            </w:r>
          </w:p>
        </w:tc>
      </w:tr>
      <w:tr w14:paraId="60C4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444" w:type="dxa"/>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7FB42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结果维持</w:t>
            </w:r>
          </w:p>
        </w:tc>
        <w:tc>
          <w:tcPr>
            <w:tcW w:w="44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9A19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结果纠正</w:t>
            </w:r>
          </w:p>
        </w:tc>
        <w:tc>
          <w:tcPr>
            <w:tcW w:w="468"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AB26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其他结果</w:t>
            </w:r>
          </w:p>
        </w:tc>
        <w:tc>
          <w:tcPr>
            <w:tcW w:w="492"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4DF5A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尚未审结</w:t>
            </w:r>
          </w:p>
        </w:tc>
        <w:tc>
          <w:tcPr>
            <w:tcW w:w="588" w:type="dxa"/>
            <w:vMerge w:val="restart"/>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F14D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总计</w:t>
            </w:r>
          </w:p>
        </w:tc>
        <w:tc>
          <w:tcPr>
            <w:tcW w:w="2424" w:type="dxa"/>
            <w:gridSpan w:val="5"/>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6C8C8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未经复议直接起诉</w:t>
            </w:r>
          </w:p>
        </w:tc>
        <w:tc>
          <w:tcPr>
            <w:tcW w:w="2472" w:type="dxa"/>
            <w:gridSpan w:val="5"/>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6BE2D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复议后起诉</w:t>
            </w:r>
          </w:p>
        </w:tc>
      </w:tr>
      <w:tr w14:paraId="5554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2" w:hRule="atLeast"/>
        </w:trPr>
        <w:tc>
          <w:tcPr>
            <w:tcW w:w="444"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1ADD108E">
            <w:pPr>
              <w:rPr>
                <w:rFonts w:hint="default" w:ascii="sans-serif" w:hAnsi="sans-serif" w:eastAsia="sans-serif" w:cs="sans-serif"/>
                <w:i w:val="0"/>
                <w:iCs w:val="0"/>
                <w:caps w:val="0"/>
                <w:color w:val="000000"/>
                <w:spacing w:val="0"/>
                <w:sz w:val="19"/>
                <w:szCs w:val="19"/>
              </w:rPr>
            </w:pPr>
          </w:p>
        </w:tc>
        <w:tc>
          <w:tcPr>
            <w:tcW w:w="44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3C15CF6">
            <w:pPr>
              <w:rPr>
                <w:rFonts w:hint="default" w:ascii="sans-serif" w:hAnsi="sans-serif" w:eastAsia="sans-serif" w:cs="sans-serif"/>
                <w:i w:val="0"/>
                <w:iCs w:val="0"/>
                <w:caps w:val="0"/>
                <w:color w:val="000000"/>
                <w:spacing w:val="0"/>
                <w:sz w:val="19"/>
                <w:szCs w:val="19"/>
              </w:rPr>
            </w:pPr>
          </w:p>
        </w:tc>
        <w:tc>
          <w:tcPr>
            <w:tcW w:w="468"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29E7128A">
            <w:pPr>
              <w:rPr>
                <w:rFonts w:hint="default" w:ascii="sans-serif" w:hAnsi="sans-serif" w:eastAsia="sans-serif" w:cs="sans-serif"/>
                <w:i w:val="0"/>
                <w:iCs w:val="0"/>
                <w:caps w:val="0"/>
                <w:color w:val="000000"/>
                <w:spacing w:val="0"/>
                <w:sz w:val="19"/>
                <w:szCs w:val="19"/>
              </w:rPr>
            </w:pPr>
          </w:p>
        </w:tc>
        <w:tc>
          <w:tcPr>
            <w:tcW w:w="492"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3FCD1226">
            <w:pPr>
              <w:rPr>
                <w:rFonts w:hint="default" w:ascii="sans-serif" w:hAnsi="sans-serif" w:eastAsia="sans-serif" w:cs="sans-serif"/>
                <w:i w:val="0"/>
                <w:iCs w:val="0"/>
                <w:caps w:val="0"/>
                <w:color w:val="000000"/>
                <w:spacing w:val="0"/>
                <w:sz w:val="19"/>
                <w:szCs w:val="19"/>
              </w:rPr>
            </w:pPr>
          </w:p>
        </w:tc>
        <w:tc>
          <w:tcPr>
            <w:tcW w:w="588" w:type="dxa"/>
            <w:vMerge w:val="continue"/>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4B2DC6D9">
            <w:pPr>
              <w:rPr>
                <w:rFonts w:hint="default" w:ascii="sans-serif" w:hAnsi="sans-serif" w:eastAsia="sans-serif" w:cs="sans-serif"/>
                <w:i w:val="0"/>
                <w:iCs w:val="0"/>
                <w:caps w:val="0"/>
                <w:color w:val="000000"/>
                <w:spacing w:val="0"/>
                <w:sz w:val="19"/>
                <w:szCs w:val="19"/>
              </w:rPr>
            </w:pPr>
          </w:p>
        </w:tc>
        <w:tc>
          <w:tcPr>
            <w:tcW w:w="44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A79A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结果维持</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0E29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结果纠正</w:t>
            </w:r>
          </w:p>
        </w:tc>
        <w:tc>
          <w:tcPr>
            <w:tcW w:w="49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1C3F8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其他结果</w:t>
            </w:r>
          </w:p>
        </w:tc>
        <w:tc>
          <w:tcPr>
            <w:tcW w:w="49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0092F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尚未审结</w:t>
            </w:r>
          </w:p>
        </w:tc>
        <w:tc>
          <w:tcPr>
            <w:tcW w:w="504"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2FC24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总计</w:t>
            </w:r>
          </w:p>
        </w:tc>
        <w:tc>
          <w:tcPr>
            <w:tcW w:w="49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52601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结果维持</w:t>
            </w:r>
          </w:p>
        </w:tc>
        <w:tc>
          <w:tcPr>
            <w:tcW w:w="49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60675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结果纠正</w:t>
            </w:r>
          </w:p>
        </w:tc>
        <w:tc>
          <w:tcPr>
            <w:tcW w:w="492"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4677B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其他结果</w:t>
            </w:r>
          </w:p>
        </w:tc>
        <w:tc>
          <w:tcPr>
            <w:tcW w:w="40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27932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尚未审结</w:t>
            </w:r>
          </w:p>
        </w:tc>
        <w:tc>
          <w:tcPr>
            <w:tcW w:w="588" w:type="dxa"/>
            <w:tcBorders>
              <w:top w:val="single" w:color="auto" w:sz="4" w:space="0"/>
              <w:left w:val="nil"/>
              <w:bottom w:val="single" w:color="auto" w:sz="4" w:space="0"/>
              <w:right w:val="single" w:color="auto" w:sz="4" w:space="0"/>
            </w:tcBorders>
            <w:shd w:val="clear"/>
            <w:tcMar>
              <w:top w:w="0" w:type="dxa"/>
              <w:left w:w="84" w:type="dxa"/>
              <w:bottom w:w="0" w:type="dxa"/>
              <w:right w:w="84" w:type="dxa"/>
            </w:tcMar>
            <w:vAlign w:val="center"/>
          </w:tcPr>
          <w:p w14:paraId="46B57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总计</w:t>
            </w:r>
          </w:p>
        </w:tc>
      </w:tr>
      <w:tr w14:paraId="113B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444"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14:paraId="78697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4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0B1A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6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10DF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2863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7276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4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9F59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8FC6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A9EB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8B30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5F3C2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768F7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424F4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92"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1DA41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40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045F8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c>
          <w:tcPr>
            <w:tcW w:w="58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14:paraId="32032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19"/>
                <w:szCs w:val="19"/>
                <w:bdr w:val="none" w:color="auto" w:sz="0" w:space="0"/>
              </w:rPr>
              <w:t>0</w:t>
            </w:r>
          </w:p>
        </w:tc>
      </w:tr>
    </w:tbl>
    <w:p w14:paraId="465C7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8" w:lineRule="atLeast"/>
        <w:ind w:left="0" w:right="0" w:firstLine="643" w:firstLineChars="200"/>
        <w:textAlignment w:val="auto"/>
        <w:rPr>
          <w:rFonts w:hint="eastAsia" w:ascii="仿宋_GB2312" w:hAnsi="仿宋_GB2312" w:eastAsia="仿宋_GB2312" w:cs="仿宋_GB2312"/>
          <w:b/>
          <w:bCs/>
          <w:i w:val="0"/>
          <w:iCs w:val="0"/>
          <w:caps w:val="0"/>
          <w:color w:val="666666"/>
          <w:spacing w:val="0"/>
          <w:sz w:val="32"/>
          <w:szCs w:val="32"/>
        </w:rPr>
      </w:pPr>
      <w:r>
        <w:rPr>
          <w:rFonts w:hint="eastAsia" w:ascii="仿宋_GB2312" w:hAnsi="仿宋_GB2312" w:eastAsia="仿宋_GB2312" w:cs="仿宋_GB2312"/>
          <w:b/>
          <w:bCs/>
          <w:i w:val="0"/>
          <w:iCs w:val="0"/>
          <w:caps w:val="0"/>
          <w:color w:val="666666"/>
          <w:spacing w:val="0"/>
          <w:sz w:val="32"/>
          <w:szCs w:val="32"/>
          <w:bdr w:val="none" w:color="auto" w:sz="0" w:space="0"/>
          <w:shd w:val="clear" w:fill="FFFFFF"/>
        </w:rPr>
        <w:t>五、存在的主要问题及改进情况</w:t>
      </w:r>
    </w:p>
    <w:p w14:paraId="34033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存在的主要问题：</w:t>
      </w:r>
    </w:p>
    <w:p w14:paraId="2A8924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（一）政府信息工作人员业务能力有待提升,从事公开工作的人员队伍需要加强。</w:t>
      </w:r>
    </w:p>
    <w:p w14:paraId="37B228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（二）政府信息公开工作创新性需继续提高，在满足群众多层次多样化信息需求上有待改进。</w:t>
      </w:r>
    </w:p>
    <w:p w14:paraId="4A7028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8"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改进情况：</w:t>
      </w:r>
    </w:p>
    <w:p w14:paraId="321943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8"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（一）根据国家、省市要求，对2026年政务公开和政府信息公开工作进行认真研究和周密部署，对各项工作任务进行细化分解和明确责任，确保各项工作任务落地见效。</w:t>
      </w:r>
    </w:p>
    <w:p w14:paraId="158F3C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8"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二）深入落实好《国务院办公厅转发司法部关于审理政府信息公开行政复议案件若干问题指导意见的通知》《河北省政府信息公开申请办理规范》，进一步完善依申请公开工作制度和流程，依规办理依申请公开事项，扎实推进我局信息公开申请办理工作规范化标准化。</w:t>
      </w:r>
    </w:p>
    <w:p w14:paraId="3DC4E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8" w:lineRule="atLeast"/>
        <w:ind w:left="0" w:right="0"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bdr w:val="none" w:color="auto" w:sz="0" w:space="0"/>
          <w:shd w:val="clear" w:fill="FFFFFF"/>
        </w:rPr>
        <w:t>（三）针对招商引资、项目建设、外资外贸、电子商务、市场监管等重点领域信息加强主动公开力度，拓宽公开渠道，增加重点领域信息公开工作的实效性。</w:t>
      </w:r>
    </w:p>
    <w:p w14:paraId="651C23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60" w:afterAutospacing="0" w:line="408" w:lineRule="atLeast"/>
        <w:ind w:left="0" w:right="0" w:firstLine="643" w:firstLineChars="200"/>
        <w:textAlignment w:val="auto"/>
        <w:rPr>
          <w:rFonts w:hint="eastAsia" w:ascii="仿宋_GB2312" w:hAnsi="仿宋_GB2312" w:eastAsia="仿宋_GB2312" w:cs="仿宋_GB2312"/>
          <w:b/>
          <w:bCs/>
          <w:i w:val="0"/>
          <w:iCs w:val="0"/>
          <w:caps w:val="0"/>
          <w:color w:val="666666"/>
          <w:spacing w:val="0"/>
          <w:sz w:val="32"/>
          <w:szCs w:val="32"/>
        </w:rPr>
      </w:pPr>
      <w:r>
        <w:rPr>
          <w:rFonts w:hint="eastAsia" w:ascii="仿宋_GB2312" w:hAnsi="仿宋_GB2312" w:eastAsia="仿宋_GB2312" w:cs="仿宋_GB2312"/>
          <w:b/>
          <w:bCs/>
          <w:i w:val="0"/>
          <w:iCs w:val="0"/>
          <w:caps w:val="0"/>
          <w:color w:val="666666"/>
          <w:spacing w:val="0"/>
          <w:sz w:val="32"/>
          <w:szCs w:val="32"/>
          <w:bdr w:val="none" w:color="auto" w:sz="0" w:space="0"/>
          <w:shd w:val="clear" w:fill="FFFFFF"/>
        </w:rPr>
        <w:t>六、其他需要报告的事项</w:t>
      </w:r>
    </w:p>
    <w:p w14:paraId="69364EC0">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ind w:left="0"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认真贯彻执行国务院办公厅《政府信息公开信息处理费管理办法》和《关于政府信息公开处理费管理有关事项的通知》。</w:t>
      </w:r>
      <w:r>
        <w:rPr>
          <w:rFonts w:hint="eastAsia" w:ascii="仿宋_GB2312" w:hAnsi="仿宋_GB2312" w:eastAsia="仿宋_GB2312" w:cs="仿宋_GB2312"/>
          <w:b w:val="0"/>
          <w:bCs w:val="0"/>
          <w:i w:val="0"/>
          <w:iCs w:val="0"/>
          <w:caps w:val="0"/>
          <w:color w:val="000000"/>
          <w:spacing w:val="0"/>
          <w:sz w:val="32"/>
          <w:szCs w:val="32"/>
          <w:bdr w:val="none" w:color="auto" w:sz="0" w:space="0"/>
        </w:rPr>
        <w:t>202</w:t>
      </w:r>
      <w:r>
        <w:rPr>
          <w:rFonts w:hint="eastAsia" w:ascii="仿宋_GB2312" w:hAnsi="仿宋_GB2312" w:eastAsia="仿宋_GB2312" w:cs="仿宋_GB2312"/>
          <w:b w:val="0"/>
          <w:bCs w:val="0"/>
          <w:i w:val="0"/>
          <w:iCs w:val="0"/>
          <w:caps w:val="0"/>
          <w:color w:val="000000"/>
          <w:spacing w:val="0"/>
          <w:sz w:val="32"/>
          <w:szCs w:val="32"/>
          <w:bdr w:val="none" w:color="auto" w:sz="0" w:space="0"/>
          <w:lang w:val="en-US" w:eastAsia="zh-CN"/>
        </w:rPr>
        <w:t>5</w:t>
      </w:r>
      <w:r>
        <w:rPr>
          <w:rFonts w:hint="eastAsia" w:ascii="仿宋_GB2312" w:hAnsi="仿宋_GB2312" w:eastAsia="仿宋_GB2312" w:cs="仿宋_GB2312"/>
          <w:b w:val="0"/>
          <w:bCs w:val="0"/>
          <w:i w:val="0"/>
          <w:iCs w:val="0"/>
          <w:caps w:val="0"/>
          <w:color w:val="000000"/>
          <w:spacing w:val="0"/>
          <w:sz w:val="32"/>
          <w:szCs w:val="32"/>
          <w:bdr w:val="none" w:color="auto" w:sz="0" w:space="0"/>
        </w:rPr>
        <w:t>年我局各股室未收取信息处理费。</w:t>
      </w:r>
    </w:p>
    <w:p w14:paraId="01BBBAE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146DD"/>
    <w:rsid w:val="6171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2026-02-09T01:27:00Z</dcterms:created>
  <dc:creator>辛巴</dc:creator>
  <cp:lastModifiedBy>辛巴</cp:lastModifiedBy>
  <cp:lastPrinted>2026-02-09T01:40:39Z</cp:lastPrinted>
  <dcterms:modified xsi:type="dcterms:W3CDTF">2026-02-09T01:42:08Z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6B0ED4C91C17493D833B698CD1404F09_11</vt:lpwstr>
  </property>
  <property fmtid="{D5CDD505-2E9C-101B-9397-08002B2CF9AE}" pid="4" name="KSOTemplateDocerSaveRecord">
    <vt:lpwstr>eyJoZGlkIjoiNWZkYmM5YjQwMzhjNjdkM2MxZjAwNmRjNDU0ZTU3ZTQiLCJ1c2VySWQiOiI2NTg4NTI1MDYifQ==</vt:lpwstr>
  </property>
</Properties>
</file>