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A19DBE">
      <w:pPr>
        <w:keepNext w:val="0"/>
        <w:keepLines w:val="0"/>
        <w:pageBreakBefore w:val="0"/>
        <w:widowControl/>
        <w:kinsoku/>
        <w:wordWrap/>
        <w:overflowPunct/>
        <w:topLinePunct w:val="0"/>
        <w:autoSpaceDE w:val="0"/>
        <w:autoSpaceDN w:val="0"/>
        <w:bidi w:val="0"/>
        <w:adjustRightInd w:val="0"/>
        <w:snapToGrid w:val="0"/>
        <w:spacing w:before="93" w:line="523" w:lineRule="exact"/>
        <w:jc w:val="both"/>
        <w:textAlignment w:val="baseline"/>
        <w:outlineLvl w:val="0"/>
        <w:rPr>
          <w:rFonts w:hint="eastAsia" w:ascii="宋体" w:hAnsi="宋体" w:eastAsia="方正黑体_GBK" w:cs="方正黑体_GBK"/>
          <w:spacing w:val="5"/>
          <w:position w:val="2"/>
          <w:sz w:val="32"/>
          <w:szCs w:val="32"/>
          <w:lang w:eastAsia="zh-CN"/>
        </w:rPr>
      </w:pPr>
      <w:r>
        <w:rPr>
          <w:rFonts w:hint="eastAsia" w:ascii="宋体" w:hAnsi="宋体" w:eastAsia="方正黑体_GBK" w:cs="方正黑体_GBK"/>
          <w:spacing w:val="5"/>
          <w:position w:val="2"/>
          <w:sz w:val="32"/>
          <w:szCs w:val="32"/>
          <w:lang w:eastAsia="zh-CN"/>
        </w:rPr>
        <w:t>附件</w:t>
      </w:r>
      <w:r>
        <w:rPr>
          <w:rFonts w:hint="eastAsia" w:ascii="宋体" w:hAnsi="宋体" w:eastAsia="方正黑体_GBK" w:cs="方正黑体_GBK"/>
          <w:spacing w:val="5"/>
          <w:position w:val="2"/>
          <w:sz w:val="32"/>
          <w:szCs w:val="32"/>
          <w:lang w:val="en-US" w:eastAsia="zh-CN"/>
        </w:rPr>
        <w:t>2</w:t>
      </w:r>
    </w:p>
    <w:p w14:paraId="1EB861A5">
      <w:pPr>
        <w:keepNext w:val="0"/>
        <w:keepLines w:val="0"/>
        <w:pageBreakBefore w:val="0"/>
        <w:widowControl/>
        <w:kinsoku/>
        <w:wordWrap/>
        <w:overflowPunct/>
        <w:topLinePunct w:val="0"/>
        <w:autoSpaceDE w:val="0"/>
        <w:autoSpaceDN w:val="0"/>
        <w:bidi w:val="0"/>
        <w:adjustRightInd w:val="0"/>
        <w:snapToGrid w:val="0"/>
        <w:spacing w:line="550" w:lineRule="exact"/>
        <w:ind w:left="0" w:right="0"/>
        <w:jc w:val="center"/>
        <w:textAlignment w:val="baseline"/>
        <w:outlineLvl w:val="0"/>
        <w:rPr>
          <w:rFonts w:hint="eastAsia" w:ascii="宋体" w:hAnsi="宋体" w:eastAsia="方正小标宋简体" w:cs="方正小标宋简体"/>
          <w:b w:val="0"/>
          <w:bCs w:val="0"/>
          <w:spacing w:val="3"/>
          <w:position w:val="2"/>
          <w:sz w:val="44"/>
          <w:szCs w:val="44"/>
        </w:rPr>
      </w:pPr>
    </w:p>
    <w:p w14:paraId="23020444">
      <w:pPr>
        <w:keepNext w:val="0"/>
        <w:keepLines w:val="0"/>
        <w:pageBreakBefore w:val="0"/>
        <w:widowControl/>
        <w:kinsoku/>
        <w:wordWrap/>
        <w:overflowPunct/>
        <w:topLinePunct w:val="0"/>
        <w:autoSpaceDE w:val="0"/>
        <w:autoSpaceDN w:val="0"/>
        <w:bidi w:val="0"/>
        <w:adjustRightInd w:val="0"/>
        <w:snapToGrid w:val="0"/>
        <w:spacing w:line="550" w:lineRule="exact"/>
        <w:ind w:left="0" w:right="0"/>
        <w:jc w:val="center"/>
        <w:textAlignment w:val="baseline"/>
        <w:outlineLvl w:val="0"/>
        <w:rPr>
          <w:rFonts w:hint="eastAsia" w:ascii="宋体" w:hAnsi="宋体" w:eastAsia="方正小标宋简体" w:cs="方正小标宋简体"/>
          <w:b w:val="0"/>
          <w:bCs w:val="0"/>
          <w:spacing w:val="4"/>
          <w:position w:val="2"/>
          <w:sz w:val="40"/>
          <w:szCs w:val="40"/>
        </w:rPr>
      </w:pPr>
      <w:r>
        <w:rPr>
          <w:rFonts w:hint="eastAsia" w:ascii="宋体" w:hAnsi="宋体" w:eastAsia="方正小标宋简体" w:cs="方正小标宋简体"/>
          <w:b w:val="0"/>
          <w:bCs w:val="0"/>
          <w:spacing w:val="3"/>
          <w:position w:val="2"/>
          <w:sz w:val="40"/>
          <w:szCs w:val="40"/>
        </w:rPr>
        <w:t>2026年</w:t>
      </w:r>
      <w:r>
        <w:rPr>
          <w:rFonts w:hint="eastAsia" w:ascii="宋体" w:hAnsi="宋体" w:eastAsia="方正小标宋简体" w:cs="方正小标宋简体"/>
          <w:b w:val="0"/>
          <w:bCs w:val="0"/>
          <w:spacing w:val="3"/>
          <w:position w:val="2"/>
          <w:sz w:val="40"/>
          <w:szCs w:val="40"/>
          <w:lang w:eastAsia="zh-CN"/>
        </w:rPr>
        <w:t>邢台市</w:t>
      </w:r>
      <w:r>
        <w:rPr>
          <w:rFonts w:hint="eastAsia" w:ascii="宋体" w:hAnsi="宋体" w:eastAsia="方正小标宋简体" w:cs="方正小标宋简体"/>
          <w:b w:val="0"/>
          <w:bCs w:val="0"/>
          <w:spacing w:val="3"/>
          <w:position w:val="2"/>
          <w:sz w:val="40"/>
          <w:szCs w:val="40"/>
        </w:rPr>
        <w:t>家电数码以旧换新</w:t>
      </w:r>
      <w:r>
        <w:rPr>
          <w:rFonts w:hint="eastAsia" w:ascii="宋体" w:hAnsi="宋体" w:eastAsia="方正小标宋简体" w:cs="方正小标宋简体"/>
          <w:b w:val="0"/>
          <w:bCs w:val="0"/>
          <w:spacing w:val="4"/>
          <w:position w:val="2"/>
          <w:sz w:val="40"/>
          <w:szCs w:val="40"/>
        </w:rPr>
        <w:t>承办单位</w:t>
      </w:r>
    </w:p>
    <w:p w14:paraId="05014002">
      <w:pPr>
        <w:keepNext w:val="0"/>
        <w:keepLines w:val="0"/>
        <w:pageBreakBefore w:val="0"/>
        <w:widowControl/>
        <w:kinsoku/>
        <w:wordWrap/>
        <w:overflowPunct/>
        <w:topLinePunct w:val="0"/>
        <w:autoSpaceDE w:val="0"/>
        <w:autoSpaceDN w:val="0"/>
        <w:bidi w:val="0"/>
        <w:adjustRightInd w:val="0"/>
        <w:snapToGrid w:val="0"/>
        <w:spacing w:line="550" w:lineRule="exact"/>
        <w:ind w:left="0" w:right="0"/>
        <w:jc w:val="center"/>
        <w:textAlignment w:val="baseline"/>
        <w:outlineLvl w:val="0"/>
        <w:rPr>
          <w:rFonts w:hint="eastAsia" w:ascii="宋体" w:hAnsi="宋体" w:eastAsia="方正小标宋简体" w:cs="方正小标宋简体"/>
          <w:b w:val="0"/>
          <w:bCs w:val="0"/>
          <w:spacing w:val="4"/>
          <w:position w:val="2"/>
          <w:sz w:val="44"/>
          <w:szCs w:val="44"/>
        </w:rPr>
      </w:pPr>
      <w:r>
        <w:rPr>
          <w:rFonts w:hint="eastAsia" w:ascii="宋体" w:hAnsi="宋体" w:eastAsia="方正小标宋简体" w:cs="方正小标宋简体"/>
          <w:b w:val="0"/>
          <w:bCs w:val="0"/>
          <w:spacing w:val="4"/>
          <w:position w:val="2"/>
          <w:sz w:val="40"/>
          <w:szCs w:val="40"/>
        </w:rPr>
        <w:t>承诺书</w:t>
      </w:r>
    </w:p>
    <w:p w14:paraId="51EE4C86">
      <w:pPr>
        <w:keepNext w:val="0"/>
        <w:keepLines w:val="0"/>
        <w:pageBreakBefore w:val="0"/>
        <w:widowControl/>
        <w:kinsoku/>
        <w:wordWrap/>
        <w:overflowPunct/>
        <w:topLinePunct w:val="0"/>
        <w:autoSpaceDE w:val="0"/>
        <w:autoSpaceDN w:val="0"/>
        <w:bidi w:val="0"/>
        <w:adjustRightInd w:val="0"/>
        <w:snapToGrid w:val="0"/>
        <w:spacing w:line="550" w:lineRule="exact"/>
        <w:ind w:left="0" w:right="0"/>
        <w:jc w:val="both"/>
        <w:textAlignment w:val="baseline"/>
        <w:outlineLvl w:val="0"/>
        <w:rPr>
          <w:rFonts w:ascii="宋体" w:hAnsi="宋体" w:eastAsia="宋体" w:cs="宋体"/>
          <w:b/>
          <w:bCs/>
          <w:spacing w:val="4"/>
          <w:position w:val="2"/>
          <w:sz w:val="39"/>
          <w:szCs w:val="39"/>
        </w:rPr>
      </w:pPr>
    </w:p>
    <w:p w14:paraId="022E3516">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44" w:firstLineChars="200"/>
        <w:jc w:val="both"/>
        <w:textAlignment w:val="baseline"/>
        <w:rPr>
          <w:rFonts w:ascii="宋体" w:hAnsi="宋体"/>
        </w:rPr>
      </w:pPr>
      <w:r>
        <w:rPr>
          <w:rFonts w:ascii="宋体" w:hAnsi="宋体"/>
          <w:spacing w:val="1"/>
        </w:rPr>
        <w:t>本单位</w:t>
      </w:r>
      <w:r>
        <w:rPr>
          <w:rFonts w:ascii="宋体" w:hAnsi="宋体"/>
          <w:spacing w:val="-11"/>
        </w:rPr>
        <w:t>：</w:t>
      </w:r>
      <w:r>
        <w:rPr>
          <w:rFonts w:ascii="宋体" w:hAnsi="宋体"/>
          <w:spacing w:val="-11"/>
          <w:u w:val="single" w:color="auto"/>
        </w:rPr>
        <w:t>（</w:t>
      </w:r>
      <w:r>
        <w:rPr>
          <w:rFonts w:ascii="宋体" w:hAnsi="宋体"/>
          <w:spacing w:val="1"/>
          <w:u w:val="single" w:color="auto"/>
        </w:rPr>
        <w:t>填写单位名称</w:t>
      </w:r>
      <w:r>
        <w:rPr>
          <w:rFonts w:ascii="宋体" w:hAnsi="宋体"/>
          <w:spacing w:val="-11"/>
          <w:u w:val="single" w:color="auto"/>
        </w:rPr>
        <w:t>）</w:t>
      </w:r>
      <w:r>
        <w:rPr>
          <w:rFonts w:ascii="宋体" w:hAnsi="宋体"/>
          <w:spacing w:val="-11"/>
        </w:rPr>
        <w:t>，</w:t>
      </w:r>
      <w:r>
        <w:rPr>
          <w:rFonts w:ascii="宋体" w:hAnsi="宋体"/>
          <w:spacing w:val="1"/>
        </w:rPr>
        <w:t>自愿申请参与河北省2026</w:t>
      </w:r>
      <w:r>
        <w:rPr>
          <w:rFonts w:ascii="宋体" w:hAnsi="宋体"/>
          <w:spacing w:val="-11"/>
        </w:rPr>
        <w:t>年</w:t>
      </w:r>
      <w:r>
        <w:rPr>
          <w:rFonts w:ascii="宋体" w:hAnsi="宋体"/>
          <w:spacing w:val="-11"/>
          <w:u w:val="single" w:color="auto"/>
        </w:rPr>
        <w:t>家电/数码</w:t>
      </w:r>
      <w:r>
        <w:rPr>
          <w:rFonts w:ascii="宋体" w:hAnsi="宋体"/>
          <w:spacing w:val="-11"/>
        </w:rPr>
        <w:t>以旧换新补贴活动，并作出如下</w:t>
      </w:r>
      <w:r>
        <w:rPr>
          <w:rFonts w:ascii="宋体" w:hAnsi="宋体"/>
          <w:spacing w:val="-12"/>
        </w:rPr>
        <w:t>郑重承诺：</w:t>
      </w:r>
    </w:p>
    <w:p w14:paraId="5E818440">
      <w:pPr>
        <w:keepNext w:val="0"/>
        <w:keepLines w:val="0"/>
        <w:pageBreakBefore w:val="0"/>
        <w:widowControl w:val="0"/>
        <w:kinsoku/>
        <w:wordWrap/>
        <w:overflowPunct/>
        <w:topLinePunct w:val="0"/>
        <w:autoSpaceDE w:val="0"/>
        <w:autoSpaceDN w:val="0"/>
        <w:bidi w:val="0"/>
        <w:adjustRightInd w:val="0"/>
        <w:snapToGrid w:val="0"/>
        <w:spacing w:line="540" w:lineRule="exact"/>
        <w:ind w:right="0" w:firstLine="632" w:firstLineChars="200"/>
        <w:jc w:val="both"/>
        <w:textAlignment w:val="baseline"/>
        <w:outlineLvl w:val="2"/>
        <w:rPr>
          <w:rFonts w:ascii="宋体" w:hAnsi="宋体" w:eastAsia="黑体" w:cs="黑体"/>
          <w:sz w:val="32"/>
          <w:szCs w:val="32"/>
        </w:rPr>
      </w:pPr>
      <w:r>
        <w:rPr>
          <w:rFonts w:ascii="宋体" w:hAnsi="宋体" w:eastAsia="黑体" w:cs="黑体"/>
          <w:spacing w:val="-2"/>
          <w:sz w:val="32"/>
          <w:szCs w:val="32"/>
        </w:rPr>
        <w:t>一、价格承诺和公示</w:t>
      </w:r>
    </w:p>
    <w:p w14:paraId="715C5445">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00" w:firstLineChars="200"/>
        <w:jc w:val="both"/>
        <w:textAlignment w:val="baseline"/>
        <w:rPr>
          <w:rFonts w:ascii="宋体" w:hAnsi="宋体"/>
        </w:rPr>
      </w:pPr>
      <w:r>
        <w:rPr>
          <w:rFonts w:ascii="宋体" w:hAnsi="宋体"/>
          <w:spacing w:val="-10"/>
        </w:rPr>
        <w:t>（一）报备的补贴产品销售价格不高于厂商零售指导价，</w:t>
      </w:r>
      <w:r>
        <w:rPr>
          <w:rFonts w:ascii="宋体" w:hAnsi="宋体"/>
          <w:spacing w:val="-2"/>
        </w:rPr>
        <w:t>且实际销售价格不高于商户备案价格。</w:t>
      </w:r>
    </w:p>
    <w:p w14:paraId="570378F2">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32" w:firstLineChars="200"/>
        <w:jc w:val="both"/>
        <w:textAlignment w:val="baseline"/>
        <w:rPr>
          <w:rFonts w:ascii="宋体" w:hAnsi="宋体"/>
        </w:rPr>
      </w:pPr>
      <w:r>
        <w:rPr>
          <w:rFonts w:ascii="宋体" w:hAnsi="宋体"/>
          <w:spacing w:val="-2"/>
        </w:rPr>
        <w:t>（二）在经营场所、网页或APP等显著位置逐项标明</w:t>
      </w:r>
      <w:r>
        <w:rPr>
          <w:rFonts w:ascii="宋体" w:hAnsi="宋体"/>
          <w:spacing w:val="-1"/>
        </w:rPr>
        <w:t>每款产品补贴前销售价格、销售环节优惠让利金额、享受补贴资金数额和实际成交价格；提供价保服务的，在显著位置标明参加补贴产品价保的条件、流程。</w:t>
      </w:r>
    </w:p>
    <w:p w14:paraId="0323886B">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8" w:firstLineChars="200"/>
        <w:jc w:val="both"/>
        <w:textAlignment w:val="baseline"/>
        <w:rPr>
          <w:rFonts w:ascii="宋体" w:hAnsi="宋体"/>
        </w:rPr>
      </w:pPr>
      <w:r>
        <w:rPr>
          <w:rFonts w:ascii="宋体" w:hAnsi="宋体"/>
          <w:spacing w:val="-3"/>
        </w:rPr>
        <w:t>（三）不得“先涨价后补贴”</w:t>
      </w:r>
      <w:r>
        <w:rPr>
          <w:rFonts w:hint="eastAsia" w:ascii="宋体" w:hAnsi="宋体"/>
          <w:spacing w:val="-3"/>
          <w:lang w:eastAsia="zh-CN"/>
        </w:rPr>
        <w:t>，</w:t>
      </w:r>
      <w:r>
        <w:rPr>
          <w:rFonts w:ascii="宋体" w:hAnsi="宋体"/>
          <w:spacing w:val="-3"/>
        </w:rPr>
        <w:t>不得强制捆绑销售非补</w:t>
      </w:r>
      <w:r>
        <w:rPr>
          <w:rFonts w:ascii="宋体" w:hAnsi="宋体"/>
          <w:spacing w:val="-1"/>
        </w:rPr>
        <w:t>贴产品或增值服务，须严格执行商品交易发票制度，向消费者开具正规实名发票，发票抬头所载明消费者姓名须与补贴</w:t>
      </w:r>
      <w:r>
        <w:rPr>
          <w:rFonts w:ascii="宋体" w:hAnsi="宋体"/>
          <w:spacing w:val="-3"/>
        </w:rPr>
        <w:t>资格申领人保持一致。</w:t>
      </w:r>
    </w:p>
    <w:p w14:paraId="07400062">
      <w:pPr>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8" w:firstLineChars="200"/>
        <w:jc w:val="both"/>
        <w:textAlignment w:val="baseline"/>
        <w:outlineLvl w:val="2"/>
        <w:rPr>
          <w:rFonts w:ascii="宋体" w:hAnsi="宋体" w:eastAsia="黑体" w:cs="黑体"/>
          <w:sz w:val="32"/>
          <w:szCs w:val="32"/>
        </w:rPr>
      </w:pPr>
      <w:r>
        <w:rPr>
          <w:rFonts w:ascii="宋体" w:hAnsi="宋体" w:eastAsia="黑体" w:cs="黑体"/>
          <w:spacing w:val="-3"/>
          <w:sz w:val="32"/>
          <w:szCs w:val="32"/>
        </w:rPr>
        <w:t>二、经营承诺</w:t>
      </w:r>
    </w:p>
    <w:p w14:paraId="16396DAB">
      <w:pPr>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8" w:firstLineChars="200"/>
        <w:jc w:val="both"/>
        <w:textAlignment w:val="baseline"/>
        <w:rPr>
          <w:rFonts w:ascii="宋体" w:hAnsi="宋体" w:eastAsia="仿宋" w:cs="仿宋"/>
          <w:snapToGrid w:val="0"/>
          <w:color w:val="000000"/>
          <w:spacing w:val="-3"/>
          <w:kern w:val="0"/>
          <w:sz w:val="32"/>
          <w:szCs w:val="32"/>
          <w:lang w:val="en-US" w:eastAsia="en-US" w:bidi="ar-SA"/>
        </w:rPr>
      </w:pPr>
      <w:r>
        <w:rPr>
          <w:rFonts w:hint="eastAsia" w:ascii="宋体" w:hAnsi="宋体" w:eastAsia="仿宋" w:cs="仿宋"/>
          <w:snapToGrid w:val="0"/>
          <w:color w:val="000000"/>
          <w:spacing w:val="-3"/>
          <w:kern w:val="0"/>
          <w:sz w:val="32"/>
          <w:szCs w:val="32"/>
          <w:lang w:val="en-US" w:eastAsia="zh-CN" w:bidi="ar-SA"/>
        </w:rPr>
        <w:t>（一）</w:t>
      </w:r>
      <w:r>
        <w:rPr>
          <w:rFonts w:ascii="宋体" w:hAnsi="宋体" w:eastAsia="仿宋" w:cs="仿宋"/>
          <w:snapToGrid w:val="0"/>
          <w:color w:val="000000"/>
          <w:spacing w:val="-3"/>
          <w:kern w:val="0"/>
          <w:sz w:val="32"/>
          <w:szCs w:val="32"/>
          <w:lang w:val="en-US" w:eastAsia="en-US" w:bidi="ar-SA"/>
        </w:rPr>
        <w:t>严格遵守国家法律法规及有关文件规定，诚信守法经营，不侵犯消费者合法权益；不使用虚假或易产生误解的价格手段诱骗消费者或其他经营者与其交易；不通过虚假打折、减价等方式销售补贴产品；不发布虚假性、误导性信息，不利用自身大数据优势作出有违消费者意愿的行为；确保经营活动中不出现拆分发票、虚开发票、凑单开票以及“退货不退补”、“一机多卖”等不法行为，以及任何形式的骗补、套补行为。</w:t>
      </w:r>
    </w:p>
    <w:p w14:paraId="42CE182F">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8" w:firstLineChars="200"/>
        <w:jc w:val="both"/>
        <w:textAlignment w:val="baseline"/>
        <w:rPr>
          <w:rFonts w:ascii="宋体" w:hAnsi="宋体" w:eastAsia="仿宋" w:cs="仿宋"/>
          <w:snapToGrid w:val="0"/>
          <w:color w:val="000000"/>
          <w:spacing w:val="-3"/>
          <w:kern w:val="0"/>
          <w:sz w:val="32"/>
          <w:szCs w:val="32"/>
          <w:lang w:val="en-US" w:eastAsia="en-US" w:bidi="ar-SA"/>
        </w:rPr>
      </w:pPr>
      <w:r>
        <w:rPr>
          <w:rFonts w:hint="eastAsia" w:ascii="宋体" w:hAnsi="宋体" w:cs="仿宋"/>
          <w:snapToGrid w:val="0"/>
          <w:color w:val="000000"/>
          <w:spacing w:val="-3"/>
          <w:kern w:val="0"/>
          <w:sz w:val="32"/>
          <w:szCs w:val="32"/>
          <w:lang w:val="en-US" w:eastAsia="zh-CN" w:bidi="ar-SA"/>
        </w:rPr>
        <w:t>（二）</w:t>
      </w:r>
      <w:r>
        <w:rPr>
          <w:rFonts w:ascii="宋体" w:hAnsi="宋体" w:eastAsia="仿宋" w:cs="仿宋"/>
          <w:snapToGrid w:val="0"/>
          <w:color w:val="000000"/>
          <w:spacing w:val="-3"/>
          <w:kern w:val="0"/>
          <w:sz w:val="32"/>
          <w:szCs w:val="32"/>
          <w:lang w:val="en-US" w:eastAsia="en-US" w:bidi="ar-SA"/>
        </w:rPr>
        <w:t>不采集补贴政策规定之外的消费者个人信息，不以欺骗、误导、强迫或其他违法的方式采集信息；不在满足防范补贴资金风险目的之外使用消费者个人信息；不向第三方机构及个人出售或非法提供消费者个人信息。不利用大数据，非法收集、使用、泄露或篡改消费者身份证号码、收货地址、联系方式、App账号等信息。</w:t>
      </w:r>
    </w:p>
    <w:p w14:paraId="453461A9">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8" w:firstLineChars="200"/>
        <w:jc w:val="both"/>
        <w:textAlignment w:val="baseline"/>
        <w:rPr>
          <w:rFonts w:ascii="宋体" w:hAnsi="宋体" w:eastAsia="仿宋" w:cs="仿宋"/>
          <w:snapToGrid w:val="0"/>
          <w:color w:val="000000"/>
          <w:spacing w:val="-3"/>
          <w:kern w:val="0"/>
          <w:sz w:val="32"/>
          <w:szCs w:val="32"/>
          <w:lang w:val="en-US" w:eastAsia="en-US" w:bidi="ar-SA"/>
        </w:rPr>
      </w:pPr>
      <w:r>
        <w:rPr>
          <w:rFonts w:hint="eastAsia" w:ascii="宋体" w:hAnsi="宋体" w:cs="仿宋"/>
          <w:snapToGrid w:val="0"/>
          <w:color w:val="000000"/>
          <w:spacing w:val="-3"/>
          <w:kern w:val="0"/>
          <w:sz w:val="32"/>
          <w:szCs w:val="32"/>
          <w:lang w:val="en-US" w:eastAsia="zh-CN" w:bidi="ar-SA"/>
        </w:rPr>
        <w:t>（三）</w:t>
      </w:r>
      <w:r>
        <w:rPr>
          <w:rFonts w:ascii="宋体" w:hAnsi="宋体" w:eastAsia="仿宋" w:cs="仿宋"/>
          <w:snapToGrid w:val="0"/>
          <w:color w:val="000000"/>
          <w:spacing w:val="-3"/>
          <w:kern w:val="0"/>
          <w:sz w:val="32"/>
          <w:szCs w:val="32"/>
          <w:lang w:val="en-US" w:eastAsia="en-US" w:bidi="ar-SA"/>
        </w:rPr>
        <w:t>本着诚实守信的原则开展消费品以旧换新活动，并如实提供参与门店、商品、销售以及消费信息</w:t>
      </w:r>
      <w:r>
        <w:rPr>
          <w:rFonts w:hint="eastAsia" w:ascii="宋体" w:hAnsi="宋体" w:cs="仿宋"/>
          <w:snapToGrid w:val="0"/>
          <w:color w:val="000000"/>
          <w:spacing w:val="-3"/>
          <w:kern w:val="0"/>
          <w:sz w:val="32"/>
          <w:szCs w:val="32"/>
          <w:lang w:val="en-US" w:eastAsia="zh-CN" w:bidi="ar-SA"/>
        </w:rPr>
        <w:t>，</w:t>
      </w:r>
      <w:r>
        <w:rPr>
          <w:rFonts w:ascii="宋体" w:hAnsi="宋体" w:eastAsia="仿宋" w:cs="仿宋"/>
          <w:snapToGrid w:val="0"/>
          <w:color w:val="000000"/>
          <w:spacing w:val="-3"/>
          <w:kern w:val="0"/>
          <w:sz w:val="32"/>
          <w:szCs w:val="32"/>
          <w:lang w:val="en-US" w:eastAsia="en-US" w:bidi="ar-SA"/>
        </w:rPr>
        <w:t>自愿接受政府相关部门及委派的第三方机构对本次活动进行监督、审计，并同意以审计结果作为补贴申请的最终依据。如发现我方存在弄虚作假等违法违规行为，愿意按照有关政策要求接受处罚。按照活动时间节点要求，在规定时间内提供申请补贴资金销售的相关材料，逾期后果自行承担。</w:t>
      </w:r>
    </w:p>
    <w:p w14:paraId="7D3C5ED5">
      <w:pPr>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8" w:firstLineChars="200"/>
        <w:jc w:val="both"/>
        <w:textAlignment w:val="baseline"/>
        <w:outlineLvl w:val="0"/>
        <w:rPr>
          <w:rFonts w:ascii="宋体" w:hAnsi="宋体" w:eastAsia="黑体" w:cs="黑体"/>
          <w:sz w:val="32"/>
          <w:szCs w:val="32"/>
        </w:rPr>
      </w:pPr>
      <w:r>
        <w:rPr>
          <w:rFonts w:ascii="宋体" w:hAnsi="宋体" w:eastAsia="黑体" w:cs="黑体"/>
          <w:spacing w:val="-3"/>
          <w:sz w:val="32"/>
          <w:szCs w:val="32"/>
        </w:rPr>
        <w:t>三、材料承诺</w:t>
      </w:r>
    </w:p>
    <w:p w14:paraId="0882A6C1">
      <w:pPr>
        <w:keepNext w:val="0"/>
        <w:keepLines w:val="0"/>
        <w:pageBreakBefore w:val="0"/>
        <w:widowControl w:val="0"/>
        <w:kinsoku/>
        <w:wordWrap/>
        <w:overflowPunct/>
        <w:topLinePunct w:val="0"/>
        <w:autoSpaceDE w:val="0"/>
        <w:autoSpaceDN w:val="0"/>
        <w:bidi w:val="0"/>
        <w:adjustRightInd w:val="0"/>
        <w:snapToGrid w:val="0"/>
        <w:spacing w:line="540" w:lineRule="exact"/>
        <w:ind w:firstLine="628" w:firstLineChars="200"/>
        <w:jc w:val="both"/>
        <w:textAlignment w:val="baseline"/>
        <w:rPr>
          <w:rFonts w:ascii="宋体" w:hAnsi="宋体" w:eastAsia="仿宋" w:cs="仿宋"/>
          <w:snapToGrid w:val="0"/>
          <w:color w:val="000000"/>
          <w:spacing w:val="-3"/>
          <w:kern w:val="0"/>
          <w:sz w:val="32"/>
          <w:szCs w:val="32"/>
          <w:lang w:val="en-US" w:eastAsia="en-US" w:bidi="ar-SA"/>
        </w:rPr>
      </w:pPr>
      <w:r>
        <w:rPr>
          <w:rFonts w:hint="eastAsia" w:ascii="宋体" w:hAnsi="宋体" w:eastAsia="仿宋" w:cs="仿宋"/>
          <w:snapToGrid w:val="0"/>
          <w:color w:val="000000"/>
          <w:spacing w:val="-3"/>
          <w:kern w:val="0"/>
          <w:sz w:val="32"/>
          <w:szCs w:val="32"/>
          <w:lang w:val="en-US" w:eastAsia="zh-CN" w:bidi="ar-SA"/>
        </w:rPr>
        <w:t>（一）</w:t>
      </w:r>
      <w:r>
        <w:rPr>
          <w:rFonts w:ascii="宋体" w:hAnsi="宋体" w:eastAsia="仿宋" w:cs="仿宋"/>
          <w:snapToGrid w:val="0"/>
          <w:color w:val="000000"/>
          <w:spacing w:val="-3"/>
          <w:kern w:val="0"/>
          <w:sz w:val="32"/>
          <w:szCs w:val="32"/>
          <w:lang w:val="en-US" w:eastAsia="en-US" w:bidi="ar-SA"/>
        </w:rPr>
        <w:t>严格遵守活动各项要求，积极组织本公司各门店参与</w:t>
      </w:r>
      <w:r>
        <w:rPr>
          <w:rFonts w:hint="eastAsia" w:ascii="宋体" w:hAnsi="宋体" w:eastAsia="仿宋" w:cs="仿宋"/>
          <w:snapToGrid w:val="0"/>
          <w:color w:val="000000"/>
          <w:spacing w:val="-3"/>
          <w:kern w:val="0"/>
          <w:sz w:val="32"/>
          <w:szCs w:val="32"/>
          <w:lang w:val="en-US" w:eastAsia="zh-CN" w:bidi="ar-SA"/>
        </w:rPr>
        <w:t>，</w:t>
      </w:r>
      <w:r>
        <w:rPr>
          <w:rFonts w:ascii="宋体" w:hAnsi="宋体" w:eastAsia="仿宋" w:cs="仿宋"/>
          <w:snapToGrid w:val="0"/>
          <w:color w:val="000000"/>
          <w:spacing w:val="-3"/>
          <w:kern w:val="0"/>
          <w:sz w:val="32"/>
          <w:szCs w:val="32"/>
          <w:lang w:val="en-US" w:eastAsia="en-US" w:bidi="ar-SA"/>
        </w:rPr>
        <w:t>如实开展政策宣传，不擅自增设消费者参与活动的附加、限制条件，并在营业场所显著位置公示咨询投诉电话，认真处理消费者相关咨询、投诉。</w:t>
      </w:r>
    </w:p>
    <w:p w14:paraId="5A7013FC">
      <w:pPr>
        <w:keepNext w:val="0"/>
        <w:keepLines w:val="0"/>
        <w:pageBreakBefore w:val="0"/>
        <w:widowControl w:val="0"/>
        <w:kinsoku/>
        <w:wordWrap/>
        <w:overflowPunct/>
        <w:topLinePunct w:val="0"/>
        <w:autoSpaceDE w:val="0"/>
        <w:autoSpaceDN w:val="0"/>
        <w:bidi w:val="0"/>
        <w:adjustRightInd w:val="0"/>
        <w:snapToGrid w:val="0"/>
        <w:spacing w:line="540" w:lineRule="exact"/>
        <w:ind w:firstLine="628" w:firstLineChars="200"/>
        <w:jc w:val="both"/>
        <w:textAlignment w:val="baseline"/>
        <w:rPr>
          <w:rFonts w:ascii="宋体" w:hAnsi="宋体" w:eastAsia="仿宋" w:cs="仿宋"/>
          <w:snapToGrid w:val="0"/>
          <w:color w:val="000000"/>
          <w:spacing w:val="-3"/>
          <w:kern w:val="0"/>
          <w:sz w:val="32"/>
          <w:szCs w:val="32"/>
          <w:lang w:val="en-US" w:eastAsia="en-US" w:bidi="ar-SA"/>
        </w:rPr>
      </w:pPr>
      <w:r>
        <w:rPr>
          <w:rFonts w:hint="eastAsia" w:ascii="宋体" w:hAnsi="宋体" w:eastAsia="仿宋" w:cs="仿宋"/>
          <w:snapToGrid w:val="0"/>
          <w:color w:val="000000"/>
          <w:spacing w:val="-3"/>
          <w:kern w:val="0"/>
          <w:sz w:val="32"/>
          <w:szCs w:val="32"/>
          <w:lang w:val="en-US" w:eastAsia="zh-CN" w:bidi="ar-SA"/>
        </w:rPr>
        <w:t>（二）</w:t>
      </w:r>
      <w:r>
        <w:rPr>
          <w:rFonts w:ascii="宋体" w:hAnsi="宋体" w:eastAsia="仿宋" w:cs="仿宋"/>
          <w:snapToGrid w:val="0"/>
          <w:color w:val="000000"/>
          <w:spacing w:val="-3"/>
          <w:kern w:val="0"/>
          <w:sz w:val="32"/>
          <w:szCs w:val="32"/>
          <w:lang w:val="en-US" w:eastAsia="en-US" w:bidi="ar-SA"/>
        </w:rPr>
        <w:t>保证提交的所有审核材料内容真实有效，文件完整齐备，不伪造、变造相关资料。同时，妥善保管已开具发票等材料，作为补贴资金核销、专项审计核查等重要凭证。</w:t>
      </w:r>
    </w:p>
    <w:p w14:paraId="3403CC1F">
      <w:pPr>
        <w:keepNext w:val="0"/>
        <w:keepLines w:val="0"/>
        <w:pageBreakBefore w:val="0"/>
        <w:widowControl w:val="0"/>
        <w:kinsoku/>
        <w:wordWrap/>
        <w:overflowPunct/>
        <w:topLinePunct w:val="0"/>
        <w:autoSpaceDE w:val="0"/>
        <w:autoSpaceDN w:val="0"/>
        <w:bidi w:val="0"/>
        <w:adjustRightInd w:val="0"/>
        <w:snapToGrid w:val="0"/>
        <w:spacing w:line="540" w:lineRule="exact"/>
        <w:ind w:firstLine="628" w:firstLineChars="200"/>
        <w:jc w:val="both"/>
        <w:textAlignment w:val="baseline"/>
        <w:rPr>
          <w:rFonts w:hint="eastAsia" w:ascii="宋体" w:hAnsi="宋体" w:eastAsia="仿宋" w:cs="仿宋"/>
          <w:snapToGrid w:val="0"/>
          <w:color w:val="000000"/>
          <w:spacing w:val="-3"/>
          <w:kern w:val="0"/>
          <w:sz w:val="32"/>
          <w:szCs w:val="32"/>
          <w:lang w:val="en-US" w:eastAsia="zh-CN" w:bidi="ar-SA"/>
        </w:rPr>
      </w:pPr>
      <w:r>
        <w:rPr>
          <w:rFonts w:hint="eastAsia" w:ascii="宋体" w:hAnsi="宋体" w:eastAsia="仿宋" w:cs="仿宋"/>
          <w:snapToGrid w:val="0"/>
          <w:color w:val="000000"/>
          <w:spacing w:val="-3"/>
          <w:kern w:val="0"/>
          <w:sz w:val="32"/>
          <w:szCs w:val="32"/>
          <w:lang w:val="en-US" w:eastAsia="zh-CN" w:bidi="ar-SA"/>
        </w:rPr>
        <w:t>（三）</w:t>
      </w:r>
      <w:r>
        <w:rPr>
          <w:rFonts w:ascii="宋体" w:hAnsi="宋体" w:eastAsia="仿宋" w:cs="仿宋"/>
          <w:snapToGrid w:val="0"/>
          <w:color w:val="000000"/>
          <w:spacing w:val="-3"/>
          <w:kern w:val="0"/>
          <w:sz w:val="32"/>
          <w:szCs w:val="32"/>
          <w:lang w:val="en-US" w:eastAsia="en-US" w:bidi="ar-SA"/>
        </w:rPr>
        <w:t>须具备废旧家电回收能力，与正规回收拆解企业签订协议，承办单位要建立废旧家电回收台账，将回收的废旧家电交由正规回收拆解企业处置</w:t>
      </w:r>
      <w:r>
        <w:rPr>
          <w:rFonts w:hint="eastAsia" w:ascii="宋体" w:hAnsi="宋体" w:eastAsia="仿宋" w:cs="仿宋"/>
          <w:snapToGrid w:val="0"/>
          <w:color w:val="000000"/>
          <w:spacing w:val="-3"/>
          <w:kern w:val="0"/>
          <w:sz w:val="32"/>
          <w:szCs w:val="32"/>
          <w:lang w:val="en-US" w:eastAsia="zh-CN" w:bidi="ar-SA"/>
        </w:rPr>
        <w:t>。</w:t>
      </w:r>
    </w:p>
    <w:p w14:paraId="07DF261B">
      <w:pPr>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0" w:firstLineChars="200"/>
        <w:jc w:val="both"/>
        <w:textAlignment w:val="baseline"/>
        <w:outlineLvl w:val="0"/>
        <w:rPr>
          <w:rFonts w:ascii="宋体" w:hAnsi="宋体" w:eastAsia="黑体" w:cs="黑体"/>
          <w:sz w:val="32"/>
          <w:szCs w:val="32"/>
        </w:rPr>
      </w:pPr>
      <w:r>
        <w:rPr>
          <w:rFonts w:ascii="宋体" w:hAnsi="宋体" w:eastAsia="黑体" w:cs="黑体"/>
          <w:spacing w:val="-5"/>
          <w:sz w:val="32"/>
          <w:szCs w:val="32"/>
        </w:rPr>
        <w:t>四、责任承诺</w:t>
      </w:r>
    </w:p>
    <w:p w14:paraId="6520B587">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36" w:firstLineChars="200"/>
        <w:jc w:val="both"/>
        <w:textAlignment w:val="baseline"/>
        <w:rPr>
          <w:rFonts w:hint="eastAsia" w:ascii="宋体" w:hAnsi="宋体"/>
          <w:spacing w:val="1"/>
          <w:lang w:eastAsia="zh-CN"/>
        </w:rPr>
      </w:pPr>
      <w:r>
        <w:rPr>
          <w:rFonts w:hint="eastAsia" w:ascii="宋体" w:hAnsi="宋体"/>
          <w:spacing w:val="-1"/>
          <w:lang w:eastAsia="zh-CN"/>
        </w:rPr>
        <w:t>（一）</w:t>
      </w:r>
      <w:r>
        <w:rPr>
          <w:rFonts w:ascii="宋体" w:hAnsi="宋体"/>
          <w:spacing w:val="-1"/>
        </w:rPr>
        <w:t>全力配合政策实施部门及服务机构实施相关套利防控措</w:t>
      </w:r>
      <w:r>
        <w:rPr>
          <w:rFonts w:ascii="宋体" w:hAnsi="宋体"/>
          <w:spacing w:val="1"/>
        </w:rPr>
        <w:t>施，严格审核消费者的参与资格，采取积极举措预防并制止“黄牛”等恶意套利行为。积极配合商务、公安、市场监管等部门检查，如实提供销售、库存、物流等数据</w:t>
      </w:r>
      <w:r>
        <w:rPr>
          <w:rFonts w:hint="eastAsia" w:ascii="宋体" w:hAnsi="宋体"/>
          <w:spacing w:val="1"/>
          <w:lang w:eastAsia="zh-CN"/>
        </w:rPr>
        <w:t>。</w:t>
      </w:r>
    </w:p>
    <w:p w14:paraId="5849F2AA">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44" w:firstLineChars="200"/>
        <w:jc w:val="both"/>
        <w:textAlignment w:val="baseline"/>
        <w:rPr>
          <w:rFonts w:ascii="宋体" w:hAnsi="宋体"/>
          <w:spacing w:val="-1"/>
        </w:rPr>
      </w:pPr>
      <w:r>
        <w:rPr>
          <w:rFonts w:hint="eastAsia" w:ascii="宋体" w:hAnsi="宋体"/>
          <w:spacing w:val="1"/>
          <w:lang w:eastAsia="zh-CN"/>
        </w:rPr>
        <w:t>（二）</w:t>
      </w:r>
      <w:r>
        <w:rPr>
          <w:rFonts w:ascii="宋体" w:hAnsi="宋体"/>
          <w:spacing w:val="1"/>
        </w:rPr>
        <w:t>不以“已参与以旧换新”为由拒绝“七天无理由退货”</w:t>
      </w:r>
      <w:r>
        <w:rPr>
          <w:rFonts w:ascii="宋体" w:hAnsi="宋体"/>
        </w:rPr>
        <w:t>等消费者合法诉求。但若消费者确需进行退货，能够</w:t>
      </w:r>
      <w:r>
        <w:rPr>
          <w:rFonts w:ascii="宋体" w:hAnsi="宋体"/>
          <w:spacing w:val="-1"/>
        </w:rPr>
        <w:t>配合政策实施部门及服务机构做好已享受补贴的清算工作。</w:t>
      </w:r>
    </w:p>
    <w:p w14:paraId="769B7AFE">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40" w:firstLineChars="200"/>
        <w:jc w:val="both"/>
        <w:textAlignment w:val="baseline"/>
        <w:rPr>
          <w:rFonts w:ascii="宋体" w:hAnsi="宋体"/>
        </w:rPr>
      </w:pPr>
      <w:r>
        <w:rPr>
          <w:rFonts w:hint="eastAsia" w:ascii="宋体" w:hAnsi="宋体"/>
          <w:lang w:eastAsia="zh-CN"/>
        </w:rPr>
        <w:t>（三）</w:t>
      </w:r>
      <w:r>
        <w:rPr>
          <w:rFonts w:ascii="宋体" w:hAnsi="宋体"/>
        </w:rPr>
        <w:t>在参与活动过程中，出现问题且未在规定时间内</w:t>
      </w:r>
      <w:r>
        <w:rPr>
          <w:rFonts w:ascii="宋体" w:hAnsi="宋体"/>
          <w:spacing w:val="-1"/>
        </w:rPr>
        <w:t>提供佐证材料的，先予暂停，待核实无误后解除暂停。</w:t>
      </w:r>
    </w:p>
    <w:p w14:paraId="16255DB5">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4" w:firstLineChars="200"/>
        <w:jc w:val="both"/>
        <w:textAlignment w:val="baseline"/>
        <w:rPr>
          <w:rFonts w:ascii="宋体" w:hAnsi="宋体"/>
        </w:rPr>
      </w:pPr>
      <w:r>
        <w:rPr>
          <w:rFonts w:hint="eastAsia" w:ascii="宋体" w:hAnsi="宋体"/>
          <w:spacing w:val="-4"/>
          <w:lang w:eastAsia="zh-CN"/>
        </w:rPr>
        <w:t>（四）</w:t>
      </w:r>
      <w:r>
        <w:rPr>
          <w:rFonts w:ascii="宋体" w:hAnsi="宋体"/>
          <w:spacing w:val="-4"/>
        </w:rPr>
        <w:t>如发生违反本承诺书任一条款的行为</w:t>
      </w:r>
      <w:r>
        <w:rPr>
          <w:rFonts w:hint="eastAsia" w:ascii="宋体" w:hAnsi="宋体"/>
          <w:spacing w:val="-4"/>
          <w:lang w:eastAsia="zh-CN"/>
        </w:rPr>
        <w:t>，</w:t>
      </w:r>
      <w:r>
        <w:rPr>
          <w:rFonts w:ascii="宋体" w:hAnsi="宋体"/>
          <w:spacing w:val="-4"/>
        </w:rPr>
        <w:t>自愿接受处理，</w:t>
      </w:r>
      <w:r>
        <w:rPr>
          <w:rFonts w:ascii="宋体" w:hAnsi="宋体"/>
          <w:spacing w:val="-1"/>
        </w:rPr>
        <w:t>立即取消家电数码以旧换新补贴活动参与资格，并丧失后续参与河北省消费品以旧换新活动资格；承担由此产生的全部</w:t>
      </w:r>
      <w:r>
        <w:rPr>
          <w:rFonts w:ascii="宋体" w:hAnsi="宋体"/>
          <w:spacing w:val="-3"/>
        </w:rPr>
        <w:t>法律及经济责任。</w:t>
      </w:r>
    </w:p>
    <w:p w14:paraId="7B094F25">
      <w:pPr>
        <w:pStyle w:val="2"/>
        <w:keepNext w:val="0"/>
        <w:keepLines w:val="0"/>
        <w:pageBreakBefore w:val="0"/>
        <w:widowControl w:val="0"/>
        <w:kinsoku/>
        <w:wordWrap/>
        <w:overflowPunct/>
        <w:topLinePunct w:val="0"/>
        <w:autoSpaceDE w:val="0"/>
        <w:autoSpaceDN w:val="0"/>
        <w:bidi w:val="0"/>
        <w:adjustRightInd w:val="0"/>
        <w:snapToGrid w:val="0"/>
        <w:spacing w:line="540" w:lineRule="exact"/>
        <w:ind w:left="0" w:right="0" w:firstLine="620" w:firstLineChars="200"/>
        <w:jc w:val="both"/>
        <w:textAlignment w:val="baseline"/>
        <w:rPr>
          <w:rFonts w:ascii="宋体" w:hAnsi="宋体"/>
          <w:spacing w:val="-5"/>
        </w:rPr>
      </w:pPr>
      <w:r>
        <w:rPr>
          <w:rFonts w:ascii="宋体" w:hAnsi="宋体"/>
          <w:spacing w:val="-5"/>
        </w:rPr>
        <w:t>本承诺书自签署之日起正式生效，有效期至2026年河北</w:t>
      </w:r>
      <w:r>
        <w:rPr>
          <w:rFonts w:ascii="宋体" w:hAnsi="宋体"/>
          <w:spacing w:val="-1"/>
        </w:rPr>
        <w:t>省家电数码以旧换新补贴活动结束。</w:t>
      </w:r>
    </w:p>
    <w:p w14:paraId="0D668E24">
      <w:pPr>
        <w:pStyle w:val="2"/>
        <w:keepNext w:val="0"/>
        <w:keepLines w:val="0"/>
        <w:pageBreakBefore w:val="0"/>
        <w:widowControl w:val="0"/>
        <w:kinsoku/>
        <w:wordWrap/>
        <w:overflowPunct/>
        <w:topLinePunct w:val="0"/>
        <w:autoSpaceDE w:val="0"/>
        <w:autoSpaceDN w:val="0"/>
        <w:bidi w:val="0"/>
        <w:adjustRightInd w:val="0"/>
        <w:snapToGrid w:val="0"/>
        <w:spacing w:line="540" w:lineRule="exact"/>
        <w:ind w:right="0" w:firstLine="3100" w:firstLineChars="1000"/>
        <w:jc w:val="both"/>
        <w:textAlignment w:val="baseline"/>
        <w:rPr>
          <w:rFonts w:ascii="宋体" w:hAnsi="宋体"/>
          <w:spacing w:val="-5"/>
        </w:rPr>
      </w:pPr>
    </w:p>
    <w:p w14:paraId="094E5BE1">
      <w:pPr>
        <w:pStyle w:val="2"/>
        <w:keepNext w:val="0"/>
        <w:keepLines w:val="0"/>
        <w:pageBreakBefore w:val="0"/>
        <w:widowControl w:val="0"/>
        <w:kinsoku/>
        <w:wordWrap/>
        <w:overflowPunct/>
        <w:topLinePunct w:val="0"/>
        <w:autoSpaceDE w:val="0"/>
        <w:autoSpaceDN w:val="0"/>
        <w:bidi w:val="0"/>
        <w:adjustRightInd w:val="0"/>
        <w:snapToGrid w:val="0"/>
        <w:spacing w:line="540" w:lineRule="exact"/>
        <w:ind w:right="0" w:firstLine="3100" w:firstLineChars="1000"/>
        <w:jc w:val="both"/>
        <w:textAlignment w:val="baseline"/>
        <w:rPr>
          <w:rFonts w:ascii="宋体" w:hAnsi="宋体"/>
          <w:spacing w:val="-5"/>
        </w:rPr>
      </w:pPr>
      <w:r>
        <w:rPr>
          <w:rFonts w:ascii="宋体" w:hAnsi="宋体"/>
          <w:spacing w:val="-5"/>
        </w:rPr>
        <w:t>法定代表人（负责</w:t>
      </w:r>
      <w:r>
        <w:rPr>
          <w:rFonts w:hint="eastAsia" w:ascii="宋体" w:hAnsi="宋体"/>
          <w:spacing w:val="-5"/>
          <w:lang w:eastAsia="zh-CN"/>
        </w:rPr>
        <w:t>人</w:t>
      </w:r>
      <w:r>
        <w:rPr>
          <w:rFonts w:ascii="宋体" w:hAnsi="宋体"/>
          <w:spacing w:val="-5"/>
        </w:rPr>
        <w:t>）（签字）：</w:t>
      </w:r>
    </w:p>
    <w:p w14:paraId="4CC13136">
      <w:pPr>
        <w:pStyle w:val="2"/>
        <w:keepNext w:val="0"/>
        <w:keepLines w:val="0"/>
        <w:pageBreakBefore w:val="0"/>
        <w:widowControl/>
        <w:kinsoku/>
        <w:wordWrap w:val="0"/>
        <w:overflowPunct/>
        <w:topLinePunct w:val="0"/>
        <w:autoSpaceDE w:val="0"/>
        <w:autoSpaceDN w:val="0"/>
        <w:bidi w:val="0"/>
        <w:adjustRightInd w:val="0"/>
        <w:snapToGrid w:val="0"/>
        <w:spacing w:line="540" w:lineRule="exact"/>
        <w:ind w:right="0" w:firstLine="2790" w:firstLineChars="900"/>
        <w:jc w:val="right"/>
        <w:textAlignment w:val="baseline"/>
        <w:rPr>
          <w:rFonts w:hint="default" w:ascii="宋体" w:hAnsi="宋体" w:eastAsia="仿宋"/>
          <w:spacing w:val="-5"/>
          <w:lang w:val="en-US" w:eastAsia="zh-CN"/>
        </w:rPr>
      </w:pPr>
      <w:r>
        <w:rPr>
          <w:rFonts w:ascii="宋体" w:hAnsi="宋体"/>
          <w:spacing w:val="-5"/>
        </w:rPr>
        <w:t>单位名称（盖章）：</w:t>
      </w:r>
      <w:r>
        <w:rPr>
          <w:rFonts w:hint="eastAsia" w:ascii="宋体" w:hAnsi="宋体"/>
          <w:spacing w:val="-5"/>
          <w:lang w:val="en-US" w:eastAsia="zh-CN"/>
        </w:rPr>
        <w:t xml:space="preserve">              </w:t>
      </w:r>
      <w:bookmarkStart w:id="0" w:name="_GoBack"/>
      <w:bookmarkEnd w:id="0"/>
    </w:p>
    <w:p w14:paraId="78D175EC">
      <w:pPr>
        <w:keepNext w:val="0"/>
        <w:keepLines w:val="0"/>
        <w:pageBreakBefore w:val="0"/>
        <w:widowControl/>
        <w:kinsoku/>
        <w:wordWrap/>
        <w:overflowPunct/>
        <w:topLinePunct w:val="0"/>
        <w:autoSpaceDE w:val="0"/>
        <w:autoSpaceDN w:val="0"/>
        <w:bidi w:val="0"/>
        <w:adjustRightInd w:val="0"/>
        <w:snapToGrid w:val="0"/>
        <w:spacing w:line="540" w:lineRule="exact"/>
        <w:jc w:val="center"/>
        <w:textAlignment w:val="baseline"/>
        <w:rPr>
          <w:rFonts w:hint="eastAsia" w:ascii="宋体" w:hAnsi="宋体" w:eastAsia="方正仿宋_GBK" w:cs="方正仿宋_GBK"/>
          <w:sz w:val="32"/>
          <w:szCs w:val="32"/>
        </w:rPr>
      </w:pPr>
      <w:r>
        <w:rPr>
          <w:rFonts w:hint="eastAsia" w:ascii="宋体" w:hAnsi="宋体" w:eastAsia="方正仿宋_GBK" w:cs="方正仿宋_GBK"/>
          <w:sz w:val="32"/>
          <w:szCs w:val="32"/>
          <w:lang w:val="en-US" w:eastAsia="zh-CN"/>
        </w:rPr>
        <w:t xml:space="preserve">     </w:t>
      </w:r>
      <w:r>
        <w:rPr>
          <w:rFonts w:hint="eastAsia" w:ascii="宋体" w:hAnsi="宋体" w:eastAsia="仿宋" w:cs="仿宋"/>
          <w:snapToGrid w:val="0"/>
          <w:color w:val="000000"/>
          <w:spacing w:val="-5"/>
          <w:kern w:val="0"/>
          <w:sz w:val="32"/>
          <w:szCs w:val="32"/>
          <w:lang w:val="en-US" w:eastAsia="zh-CN" w:bidi="ar-SA"/>
        </w:rPr>
        <w:t xml:space="preserve">      2</w:t>
      </w:r>
      <w:r>
        <w:rPr>
          <w:rFonts w:hint="eastAsia" w:ascii="宋体" w:hAnsi="宋体" w:eastAsia="仿宋" w:cs="仿宋"/>
          <w:snapToGrid w:val="0"/>
          <w:color w:val="000000"/>
          <w:spacing w:val="-5"/>
          <w:kern w:val="0"/>
          <w:sz w:val="32"/>
          <w:szCs w:val="32"/>
          <w:lang w:val="en-US" w:eastAsia="zh-CN" w:bidi="ar-SA"/>
        </w:rPr>
        <w:t>026年   月   日</w:t>
      </w:r>
    </w:p>
    <w:sectPr>
      <w:footerReference r:id="rId5" w:type="default"/>
      <w:pgSz w:w="11906" w:h="16838"/>
      <w:pgMar w:top="2098" w:right="1474" w:bottom="1701" w:left="1587"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00000000000000000"/>
    <w:charset w:val="86"/>
    <w:family w:val="auto"/>
    <w:pitch w:val="default"/>
    <w:sig w:usb0="00000000" w:usb1="00000000" w:usb2="00000012"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D0DD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A4E4F9">
                          <w:pPr>
                            <w:pStyle w:val="3"/>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5EA4E4F9">
                    <w:pPr>
                      <w:pStyle w:val="3"/>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E96A99"/>
    <w:rsid w:val="125560FE"/>
    <w:rsid w:val="157F78C4"/>
    <w:rsid w:val="15F75017"/>
    <w:rsid w:val="19EFC3E2"/>
    <w:rsid w:val="1A0A7018"/>
    <w:rsid w:val="1BDB3B1C"/>
    <w:rsid w:val="1BF8C68C"/>
    <w:rsid w:val="1C3D5DC1"/>
    <w:rsid w:val="1D7F7BF2"/>
    <w:rsid w:val="1DDF0062"/>
    <w:rsid w:val="1FDFEAFC"/>
    <w:rsid w:val="1FEBE469"/>
    <w:rsid w:val="1FFF296E"/>
    <w:rsid w:val="251E43C4"/>
    <w:rsid w:val="2D7B94F6"/>
    <w:rsid w:val="356FBCC7"/>
    <w:rsid w:val="379D6309"/>
    <w:rsid w:val="39B4A1FD"/>
    <w:rsid w:val="3BC37A34"/>
    <w:rsid w:val="3BEDF27C"/>
    <w:rsid w:val="3DFF9120"/>
    <w:rsid w:val="3F7EE9FB"/>
    <w:rsid w:val="3FEE086C"/>
    <w:rsid w:val="43AC2EA4"/>
    <w:rsid w:val="476C24C0"/>
    <w:rsid w:val="4FD7ED75"/>
    <w:rsid w:val="4FFA7C7A"/>
    <w:rsid w:val="4FFF679B"/>
    <w:rsid w:val="51772403"/>
    <w:rsid w:val="51C53C01"/>
    <w:rsid w:val="55B5189F"/>
    <w:rsid w:val="55BF1D38"/>
    <w:rsid w:val="56BD7487"/>
    <w:rsid w:val="5D9FD8AA"/>
    <w:rsid w:val="5DEB50D3"/>
    <w:rsid w:val="5EEF30C8"/>
    <w:rsid w:val="5F7FA7BE"/>
    <w:rsid w:val="5FA2A63D"/>
    <w:rsid w:val="5FE9B7E1"/>
    <w:rsid w:val="67B60A3B"/>
    <w:rsid w:val="67FDA48F"/>
    <w:rsid w:val="6953779A"/>
    <w:rsid w:val="6BEEC473"/>
    <w:rsid w:val="6EFF2E57"/>
    <w:rsid w:val="6F261C96"/>
    <w:rsid w:val="6F3124F4"/>
    <w:rsid w:val="6F39E64B"/>
    <w:rsid w:val="6FB7D9DA"/>
    <w:rsid w:val="6FD5906C"/>
    <w:rsid w:val="6FFFFBF1"/>
    <w:rsid w:val="74FFEA79"/>
    <w:rsid w:val="77B59365"/>
    <w:rsid w:val="77F93883"/>
    <w:rsid w:val="79FF6C40"/>
    <w:rsid w:val="7ACD41B5"/>
    <w:rsid w:val="7B67039B"/>
    <w:rsid w:val="7BBF3035"/>
    <w:rsid w:val="7BF52FB8"/>
    <w:rsid w:val="7CAB8CF3"/>
    <w:rsid w:val="7D97F921"/>
    <w:rsid w:val="7E872FF2"/>
    <w:rsid w:val="7ED34335"/>
    <w:rsid w:val="7EEBFD1D"/>
    <w:rsid w:val="7EEDF9BA"/>
    <w:rsid w:val="7F3F795C"/>
    <w:rsid w:val="7F47CFBD"/>
    <w:rsid w:val="7F6332DD"/>
    <w:rsid w:val="7F769232"/>
    <w:rsid w:val="7F7B4728"/>
    <w:rsid w:val="7FA0D133"/>
    <w:rsid w:val="7FB753FA"/>
    <w:rsid w:val="7FFB2A49"/>
    <w:rsid w:val="7FFF7754"/>
    <w:rsid w:val="7FFFDEF9"/>
    <w:rsid w:val="86710B2E"/>
    <w:rsid w:val="9BFFA03D"/>
    <w:rsid w:val="9D7F54EB"/>
    <w:rsid w:val="9FAF069D"/>
    <w:rsid w:val="A4E877A1"/>
    <w:rsid w:val="A5B2B4CF"/>
    <w:rsid w:val="A5DC383F"/>
    <w:rsid w:val="A97DAEFA"/>
    <w:rsid w:val="AB5FE259"/>
    <w:rsid w:val="ADFF570E"/>
    <w:rsid w:val="B2E4AE3F"/>
    <w:rsid w:val="B3F66002"/>
    <w:rsid w:val="B5F9CA16"/>
    <w:rsid w:val="B7F7210B"/>
    <w:rsid w:val="BAE51651"/>
    <w:rsid w:val="BB1F340E"/>
    <w:rsid w:val="BB7FBECD"/>
    <w:rsid w:val="BBFFB932"/>
    <w:rsid w:val="BDFD2C26"/>
    <w:rsid w:val="BE3DF583"/>
    <w:rsid w:val="BECC3007"/>
    <w:rsid w:val="BEFF2CAF"/>
    <w:rsid w:val="BF439AE3"/>
    <w:rsid w:val="BFFE254F"/>
    <w:rsid w:val="BFFFF00E"/>
    <w:rsid w:val="C3FF696B"/>
    <w:rsid w:val="CEFFA7D1"/>
    <w:rsid w:val="CF661945"/>
    <w:rsid w:val="CF7D90DB"/>
    <w:rsid w:val="CF990D53"/>
    <w:rsid w:val="D6FC236A"/>
    <w:rsid w:val="DAADADAF"/>
    <w:rsid w:val="DB7AAB55"/>
    <w:rsid w:val="DDD0CCD4"/>
    <w:rsid w:val="DE6E623E"/>
    <w:rsid w:val="DEFE26CF"/>
    <w:rsid w:val="DFE68486"/>
    <w:rsid w:val="DFEE4BC5"/>
    <w:rsid w:val="E5FC0C96"/>
    <w:rsid w:val="E79B57BD"/>
    <w:rsid w:val="E79BAA58"/>
    <w:rsid w:val="EBBEB7E4"/>
    <w:rsid w:val="EDB3F928"/>
    <w:rsid w:val="EE9F65A7"/>
    <w:rsid w:val="EEFB648A"/>
    <w:rsid w:val="EF780BE1"/>
    <w:rsid w:val="EF95A8F2"/>
    <w:rsid w:val="EFEBEBD6"/>
    <w:rsid w:val="EFFF912B"/>
    <w:rsid w:val="F317E018"/>
    <w:rsid w:val="F330409C"/>
    <w:rsid w:val="F3F12ACB"/>
    <w:rsid w:val="F6971D97"/>
    <w:rsid w:val="F6C9D96A"/>
    <w:rsid w:val="F6FA31FE"/>
    <w:rsid w:val="F70E70F8"/>
    <w:rsid w:val="F778D60B"/>
    <w:rsid w:val="F7FD03A2"/>
    <w:rsid w:val="F9F22BE4"/>
    <w:rsid w:val="FB7BC141"/>
    <w:rsid w:val="FBFB6EC8"/>
    <w:rsid w:val="FDBF42D8"/>
    <w:rsid w:val="FDBFC79E"/>
    <w:rsid w:val="FDCFB14C"/>
    <w:rsid w:val="FDF97701"/>
    <w:rsid w:val="FDFF509C"/>
    <w:rsid w:val="FEE76AB8"/>
    <w:rsid w:val="FEEC445C"/>
    <w:rsid w:val="FF38CF85"/>
    <w:rsid w:val="FFEA45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2"/>
      <w:szCs w:val="32"/>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Table Text"/>
    <w:basedOn w:val="1"/>
    <w:semiHidden/>
    <w:qFormat/>
    <w:uiPriority w:val="0"/>
    <w:rPr>
      <w:rFonts w:ascii="仿宋" w:hAnsi="仿宋" w:eastAsia="仿宋" w:cs="仿宋"/>
      <w:sz w:val="27"/>
      <w:szCs w:val="27"/>
      <w:lang w:val="en-US" w:eastAsia="en-US" w:bidi="ar-SA"/>
    </w:rPr>
  </w:style>
  <w:style w:type="table" w:customStyle="1" w:styleId="1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1434</Words>
  <Characters>1450</Characters>
  <Lines>0</Lines>
  <Paragraphs>0</Paragraphs>
  <TotalTime>23</TotalTime>
  <ScaleCrop>false</ScaleCrop>
  <LinksUpToDate>false</LinksUpToDate>
  <CharactersWithSpaces>1478</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2026-02-18T01:28:00Z</dcterms:created>
  <dc:creator>baixin</dc:creator>
  <cp:lastModifiedBy>辛巴</cp:lastModifiedBy>
  <cp:lastPrinted>2026-09-01T15:27:00Z</cp:lastPrinted>
  <dcterms:modified xsi:type="dcterms:W3CDTF">2026-09-01T07:54:16Z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3CB648412F3B40BEB6D17C6F7D5628F0_13</vt:lpwstr>
  </property>
  <property fmtid="{D5CDD505-2E9C-101B-9397-08002B2CF9AE}" pid="4" name="KSOTemplateDocerSaveRecord">
    <vt:lpwstr>eyJoZGlkIjoiYmY0MGJmMTBlYWFkNWZlMWQ4NTNjZjVhNzA3MmY3OGIiLCJ1c2VySWQiOiI2NTg4NTI1MDYifQ==</vt:lpwstr>
  </property>
</Properties>
</file>